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sz w:val="32"/>
          <w:szCs w:val="32"/>
        </w:rPr>
      </w:pPr>
      <w:r w:rsidDel="00000000" w:rsidR="00000000" w:rsidRPr="00000000">
        <w:rPr>
          <w:b w:val="1"/>
          <w:sz w:val="32"/>
          <w:szCs w:val="32"/>
          <w:rtl w:val="0"/>
        </w:rPr>
        <w:t xml:space="preserve">Music Synthesizer Design with</w:t>
      </w:r>
    </w:p>
    <w:p w:rsidR="00000000" w:rsidDel="00000000" w:rsidP="00000000" w:rsidRDefault="00000000" w:rsidRPr="00000000" w14:paraId="00000002">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0"/>
          <w:smallCaps w:val="0"/>
          <w:strike w:val="0"/>
          <w:color w:val="000000"/>
          <w:sz w:val="24"/>
          <w:szCs w:val="24"/>
          <w:u w:val="none"/>
          <w:shd w:fill="auto" w:val="clear"/>
          <w:vertAlign w:val="baseline"/>
        </w:rPr>
      </w:pPr>
      <w:r w:rsidDel="00000000" w:rsidR="00000000" w:rsidRPr="00000000">
        <w:rPr>
          <w:b w:val="1"/>
          <w:sz w:val="32"/>
          <w:szCs w:val="32"/>
          <w:rtl w:val="0"/>
        </w:rPr>
        <w:t xml:space="preserve"> Field-Programmable Analog Arrays (FPAAs)</w:t>
      </w:r>
      <w:r w:rsidDel="00000000" w:rsidR="00000000" w:rsidRPr="00000000">
        <w:rPr>
          <w:rtl w:val="0"/>
        </w:rPr>
      </w:r>
    </w:p>
    <w:p w:rsidR="00000000" w:rsidDel="00000000" w:rsidP="00000000" w:rsidRDefault="00000000" w:rsidRPr="00000000" w14:paraId="00000003">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04">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05">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single"/>
          <w:shd w:fill="auto" w:val="clear"/>
          <w:vertAlign w:val="baseline"/>
          <w:rtl w:val="0"/>
        </w:rPr>
        <w:t xml:space="preserve">ECE 4011 Senior Design Project</w:t>
      </w:r>
      <w:r w:rsidDel="00000000" w:rsidR="00000000" w:rsidRPr="00000000">
        <w:rPr>
          <w:rtl w:val="0"/>
        </w:rPr>
      </w:r>
    </w:p>
    <w:p w:rsidR="00000000" w:rsidDel="00000000" w:rsidP="00000000" w:rsidRDefault="00000000" w:rsidRPr="00000000" w14:paraId="00000006">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0"/>
          <w:smallCaps w:val="0"/>
          <w:strike w:val="0"/>
          <w:color w:val="000000"/>
          <w:sz w:val="28"/>
          <w:szCs w:val="28"/>
          <w:u w:val="none"/>
          <w:shd w:fill="auto" w:val="clear"/>
          <w:vertAlign w:val="baseline"/>
        </w:rPr>
      </w:pPr>
      <w:r w:rsidDel="00000000" w:rsidR="00000000" w:rsidRPr="00000000">
        <w:rPr>
          <w:sz w:val="28"/>
          <w:szCs w:val="28"/>
          <w:rtl w:val="0"/>
        </w:rPr>
        <w:t xml:space="preserve">Electronics for Music Applications</w:t>
      </w:r>
      <w:r w:rsidDel="00000000" w:rsidR="00000000" w:rsidRPr="00000000">
        <w:rPr>
          <w:rtl w:val="0"/>
        </w:rPr>
      </w:r>
    </w:p>
    <w:p w:rsidR="00000000" w:rsidDel="00000000" w:rsidP="00000000" w:rsidRDefault="00000000" w:rsidRPr="00000000" w14:paraId="00000007">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0"/>
          <w:smallCaps w:val="0"/>
          <w:strike w:val="0"/>
          <w:color w:val="000000"/>
          <w:sz w:val="28"/>
          <w:szCs w:val="28"/>
          <w:u w:val="none"/>
          <w:shd w:fill="auto" w:val="clear"/>
          <w:vertAlign w:val="baseline"/>
        </w:rPr>
      </w:pPr>
      <w:r w:rsidDel="00000000" w:rsidR="00000000" w:rsidRPr="00000000">
        <w:rPr>
          <w:sz w:val="28"/>
          <w:szCs w:val="28"/>
          <w:rtl w:val="0"/>
        </w:rPr>
        <w:t xml:space="preserve">Dr. Jennifer Hasler</w:t>
      </w:r>
      <w:r w:rsidDel="00000000" w:rsidR="00000000" w:rsidRPr="00000000">
        <w:rPr>
          <w:rtl w:val="0"/>
        </w:rPr>
      </w:r>
    </w:p>
    <w:p w:rsidR="00000000" w:rsidDel="00000000" w:rsidP="00000000" w:rsidRDefault="00000000" w:rsidRPr="00000000" w14:paraId="00000008">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8"/>
          <w:szCs w:val="28"/>
        </w:rPr>
      </w:pPr>
      <w:r w:rsidDel="00000000" w:rsidR="00000000" w:rsidRPr="00000000">
        <w:rPr>
          <w:rtl w:val="0"/>
        </w:rPr>
      </w:r>
    </w:p>
    <w:p w:rsidR="00000000" w:rsidDel="00000000" w:rsidP="00000000" w:rsidRDefault="00000000" w:rsidRPr="00000000" w14:paraId="00000009">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8"/>
          <w:szCs w:val="28"/>
        </w:rPr>
      </w:pPr>
      <w:r w:rsidDel="00000000" w:rsidR="00000000" w:rsidRPr="00000000">
        <w:rPr>
          <w:sz w:val="28"/>
          <w:szCs w:val="28"/>
          <w:rtl w:val="0"/>
        </w:rPr>
        <w:t xml:space="preserve">Chris Walds, EE, </w:t>
      </w:r>
      <w:hyperlink r:id="rId7">
        <w:r w:rsidDel="00000000" w:rsidR="00000000" w:rsidRPr="00000000">
          <w:rPr>
            <w:color w:val="1155cc"/>
            <w:sz w:val="28"/>
            <w:szCs w:val="28"/>
            <w:u w:val="single"/>
            <w:rtl w:val="0"/>
          </w:rPr>
          <w:t xml:space="preserve">cwalds3@gatech.edu</w:t>
        </w:r>
      </w:hyperlink>
      <w:r w:rsidDel="00000000" w:rsidR="00000000" w:rsidRPr="00000000">
        <w:rPr>
          <w:rtl w:val="0"/>
        </w:rPr>
      </w:r>
    </w:p>
    <w:p w:rsidR="00000000" w:rsidDel="00000000" w:rsidP="00000000" w:rsidRDefault="00000000" w:rsidRPr="00000000" w14:paraId="0000000A">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8"/>
          <w:szCs w:val="28"/>
        </w:rPr>
      </w:pPr>
      <w:r w:rsidDel="00000000" w:rsidR="00000000" w:rsidRPr="00000000">
        <w:rPr>
          <w:sz w:val="28"/>
          <w:szCs w:val="28"/>
          <w:rtl w:val="0"/>
        </w:rPr>
        <w:t xml:space="preserve">Harrison Zhang</w:t>
      </w:r>
      <w:r w:rsidDel="00000000" w:rsidR="00000000" w:rsidRPr="00000000">
        <w:rPr>
          <w:i w:val="0"/>
          <w:smallCaps w:val="0"/>
          <w:strike w:val="0"/>
          <w:color w:val="000000"/>
          <w:sz w:val="28"/>
          <w:szCs w:val="28"/>
          <w:u w:val="none"/>
          <w:shd w:fill="auto" w:val="clear"/>
          <w:vertAlign w:val="baseline"/>
          <w:rtl w:val="0"/>
        </w:rPr>
        <w:t xml:space="preserve">, </w:t>
      </w:r>
      <w:r w:rsidDel="00000000" w:rsidR="00000000" w:rsidRPr="00000000">
        <w:rPr>
          <w:sz w:val="28"/>
          <w:szCs w:val="28"/>
          <w:rtl w:val="0"/>
        </w:rPr>
        <w:t xml:space="preserve">EE</w:t>
      </w:r>
      <w:r w:rsidDel="00000000" w:rsidR="00000000" w:rsidRPr="00000000">
        <w:rPr>
          <w:i w:val="0"/>
          <w:smallCaps w:val="0"/>
          <w:strike w:val="0"/>
          <w:color w:val="000000"/>
          <w:sz w:val="28"/>
          <w:szCs w:val="28"/>
          <w:u w:val="none"/>
          <w:shd w:fill="auto" w:val="clear"/>
          <w:vertAlign w:val="baseline"/>
          <w:rtl w:val="0"/>
        </w:rPr>
        <w:t xml:space="preserve">, </w:t>
      </w:r>
      <w:hyperlink r:id="rId8">
        <w:r w:rsidDel="00000000" w:rsidR="00000000" w:rsidRPr="00000000">
          <w:rPr>
            <w:color w:val="1155cc"/>
            <w:sz w:val="28"/>
            <w:szCs w:val="28"/>
            <w:u w:val="single"/>
            <w:rtl w:val="0"/>
          </w:rPr>
          <w:t xml:space="preserve">hzhang462@gatech.edu</w:t>
        </w:r>
      </w:hyperlink>
      <w:r w:rsidDel="00000000" w:rsidR="00000000" w:rsidRPr="00000000">
        <w:rPr>
          <w:rtl w:val="0"/>
        </w:rPr>
      </w:r>
    </w:p>
    <w:p w:rsidR="00000000" w:rsidDel="00000000" w:rsidP="00000000" w:rsidRDefault="00000000" w:rsidRPr="00000000" w14:paraId="0000000B">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8"/>
          <w:szCs w:val="28"/>
        </w:rPr>
      </w:pPr>
      <w:r w:rsidDel="00000000" w:rsidR="00000000" w:rsidRPr="00000000">
        <w:rPr>
          <w:sz w:val="28"/>
          <w:szCs w:val="28"/>
          <w:rtl w:val="0"/>
        </w:rPr>
        <w:t xml:space="preserve">Jongheon Park, CmpE, </w:t>
      </w:r>
      <w:hyperlink r:id="rId9">
        <w:r w:rsidDel="00000000" w:rsidR="00000000" w:rsidRPr="00000000">
          <w:rPr>
            <w:color w:val="1155cc"/>
            <w:sz w:val="28"/>
            <w:szCs w:val="28"/>
            <w:u w:val="single"/>
            <w:rtl w:val="0"/>
          </w:rPr>
          <w:t xml:space="preserve">jpark802@gatech.edu</w:t>
        </w:r>
      </w:hyperlink>
      <w:r w:rsidDel="00000000" w:rsidR="00000000" w:rsidRPr="00000000">
        <w:rPr>
          <w:rtl w:val="0"/>
        </w:rPr>
      </w:r>
    </w:p>
    <w:p w:rsidR="00000000" w:rsidDel="00000000" w:rsidP="00000000" w:rsidRDefault="00000000" w:rsidRPr="00000000" w14:paraId="0000000C">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8"/>
          <w:szCs w:val="28"/>
        </w:rPr>
      </w:pPr>
      <w:r w:rsidDel="00000000" w:rsidR="00000000" w:rsidRPr="00000000">
        <w:rPr>
          <w:sz w:val="28"/>
          <w:szCs w:val="28"/>
          <w:rtl w:val="0"/>
        </w:rPr>
        <w:t xml:space="preserve">Justin Kelley, CmpE, </w:t>
      </w:r>
      <w:hyperlink r:id="rId10">
        <w:r w:rsidDel="00000000" w:rsidR="00000000" w:rsidRPr="00000000">
          <w:rPr>
            <w:color w:val="1155cc"/>
            <w:sz w:val="28"/>
            <w:szCs w:val="28"/>
            <w:u w:val="single"/>
            <w:rtl w:val="0"/>
          </w:rPr>
          <w:t xml:space="preserve">jkelley1@gatech.edu</w:t>
        </w:r>
      </w:hyperlink>
      <w:r w:rsidDel="00000000" w:rsidR="00000000" w:rsidRPr="00000000">
        <w:rPr>
          <w:rtl w:val="0"/>
        </w:rPr>
      </w:r>
    </w:p>
    <w:p w:rsidR="00000000" w:rsidDel="00000000" w:rsidP="00000000" w:rsidRDefault="00000000" w:rsidRPr="00000000" w14:paraId="0000000D">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8"/>
          <w:szCs w:val="28"/>
        </w:rPr>
      </w:pPr>
      <w:r w:rsidDel="00000000" w:rsidR="00000000" w:rsidRPr="00000000">
        <w:rPr>
          <w:sz w:val="28"/>
          <w:szCs w:val="28"/>
          <w:rtl w:val="0"/>
        </w:rPr>
        <w:t xml:space="preserve">Kristyn DiGiovanni, CmpE, </w:t>
      </w:r>
      <w:hyperlink r:id="rId11">
        <w:r w:rsidDel="00000000" w:rsidR="00000000" w:rsidRPr="00000000">
          <w:rPr>
            <w:color w:val="1155cc"/>
            <w:sz w:val="28"/>
            <w:szCs w:val="28"/>
            <w:u w:val="single"/>
            <w:rtl w:val="0"/>
          </w:rPr>
          <w:t xml:space="preserve">kdigiovanni3@gatech.edu</w:t>
        </w:r>
      </w:hyperlink>
      <w:r w:rsidDel="00000000" w:rsidR="00000000" w:rsidRPr="00000000">
        <w:rPr>
          <w:rtl w:val="0"/>
        </w:rPr>
      </w:r>
    </w:p>
    <w:p w:rsidR="00000000" w:rsidDel="00000000" w:rsidP="00000000" w:rsidRDefault="00000000" w:rsidRPr="00000000" w14:paraId="0000000E">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8"/>
          <w:szCs w:val="28"/>
        </w:rPr>
      </w:pPr>
      <w:r w:rsidDel="00000000" w:rsidR="00000000" w:rsidRPr="00000000">
        <w:rPr>
          <w:sz w:val="28"/>
          <w:szCs w:val="28"/>
          <w:rtl w:val="0"/>
        </w:rPr>
        <w:t xml:space="preserve">Sriram Pulavarty, EE, </w:t>
      </w:r>
      <w:hyperlink r:id="rId12">
        <w:r w:rsidDel="00000000" w:rsidR="00000000" w:rsidRPr="00000000">
          <w:rPr>
            <w:color w:val="1155cc"/>
            <w:sz w:val="28"/>
            <w:szCs w:val="28"/>
            <w:u w:val="single"/>
            <w:rtl w:val="0"/>
          </w:rPr>
          <w:t xml:space="preserve">spulavarty3@gatech.edu</w:t>
        </w:r>
      </w:hyperlink>
      <w:r w:rsidDel="00000000" w:rsidR="00000000" w:rsidRPr="00000000">
        <w:rPr>
          <w:rtl w:val="0"/>
        </w:rPr>
      </w:r>
    </w:p>
    <w:p w:rsidR="00000000" w:rsidDel="00000000" w:rsidP="00000000" w:rsidRDefault="00000000" w:rsidRPr="00000000" w14:paraId="0000000F">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8"/>
          <w:szCs w:val="28"/>
        </w:rPr>
      </w:pPr>
      <w:r w:rsidDel="00000000" w:rsidR="00000000" w:rsidRPr="00000000">
        <w:rPr>
          <w:sz w:val="28"/>
          <w:szCs w:val="28"/>
          <w:rtl w:val="0"/>
        </w:rPr>
        <w:t xml:space="preserve">Yewon Kim, EE, </w:t>
      </w:r>
      <w:hyperlink r:id="rId13">
        <w:r w:rsidDel="00000000" w:rsidR="00000000" w:rsidRPr="00000000">
          <w:rPr>
            <w:color w:val="1155cc"/>
            <w:sz w:val="28"/>
            <w:szCs w:val="28"/>
            <w:u w:val="single"/>
            <w:rtl w:val="0"/>
          </w:rPr>
          <w:t xml:space="preserve">ykim728@gatech.edu</w:t>
        </w:r>
      </w:hyperlink>
      <w:r w:rsidDel="00000000" w:rsidR="00000000" w:rsidRPr="00000000">
        <w:rPr>
          <w:rtl w:val="0"/>
        </w:rPr>
      </w:r>
    </w:p>
    <w:p w:rsidR="00000000" w:rsidDel="00000000" w:rsidP="00000000" w:rsidRDefault="00000000" w:rsidRPr="00000000" w14:paraId="00000010">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Submitted</w:t>
      </w:r>
    </w:p>
    <w:p w:rsidR="00000000" w:rsidDel="00000000" w:rsidP="00000000" w:rsidRDefault="00000000" w:rsidRPr="00000000" w14:paraId="00000013">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0"/>
          <w:smallCaps w:val="0"/>
          <w:strike w:val="0"/>
          <w:color w:val="000000"/>
          <w:sz w:val="24"/>
          <w:szCs w:val="24"/>
          <w:u w:val="none"/>
          <w:shd w:fill="auto" w:val="clear"/>
          <w:vertAlign w:val="baseline"/>
        </w:rPr>
      </w:pPr>
      <w:r w:rsidDel="00000000" w:rsidR="00000000" w:rsidRPr="00000000">
        <w:rPr>
          <w:sz w:val="24"/>
          <w:szCs w:val="24"/>
          <w:rtl w:val="0"/>
        </w:rPr>
        <w:t xml:space="preserve">November 18th, 2019</w:t>
      </w:r>
      <w:r w:rsidDel="00000000" w:rsidR="00000000" w:rsidRPr="00000000">
        <w:rPr>
          <w:rtl w:val="0"/>
        </w:rPr>
      </w:r>
    </w:p>
    <w:p w:rsidR="00000000" w:rsidDel="00000000" w:rsidP="00000000" w:rsidRDefault="00000000" w:rsidRPr="00000000" w14:paraId="00000014">
      <w:pPr>
        <w:pStyle w:val="Heading1"/>
        <w:spacing w:line="480" w:lineRule="auto"/>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br w:type="page"/>
      </w:r>
      <w:r w:rsidDel="00000000" w:rsidR="00000000" w:rsidRPr="00000000">
        <w:rPr>
          <w:rFonts w:ascii="Times New Roman" w:cs="Times New Roman" w:eastAsia="Times New Roman" w:hAnsi="Times New Roman"/>
          <w:rtl w:val="0"/>
        </w:rPr>
        <w:t xml:space="preserve">Table of Contents</w:t>
      </w:r>
      <w:r w:rsidDel="00000000" w:rsidR="00000000" w:rsidRPr="00000000">
        <w:rPr>
          <w:rtl w:val="0"/>
        </w:rPr>
      </w:r>
    </w:p>
    <w:p w:rsidR="00000000" w:rsidDel="00000000" w:rsidP="00000000" w:rsidRDefault="00000000" w:rsidRPr="00000000" w14:paraId="00000015">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0" w:right="0" w:firstLine="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Executive Summary (5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3</w:t>
      </w:r>
      <w:r w:rsidDel="00000000" w:rsidR="00000000" w:rsidRPr="00000000">
        <w:rPr>
          <w:rtl w:val="0"/>
        </w:rPr>
      </w:r>
    </w:p>
    <w:p w:rsidR="00000000" w:rsidDel="00000000" w:rsidP="00000000" w:rsidRDefault="00000000" w:rsidRPr="00000000" w14:paraId="00000016">
      <w:pPr>
        <w:keepNext w:val="0"/>
        <w:keepLines w:val="1"/>
        <w:widowControl w:val="1"/>
        <w:numPr>
          <w:ilvl w:val="0"/>
          <w:numId w:val="8"/>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Introduction (10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017">
      <w:pPr>
        <w:keepNext w:val="0"/>
        <w:keepLines w:val="1"/>
        <w:widowControl w:val="1"/>
        <w:numPr>
          <w:ilvl w:val="1"/>
          <w:numId w:val="7"/>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90" w:right="0" w:hanging="63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Objective</w:t>
        <w:tab/>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018">
      <w:pPr>
        <w:keepNext w:val="0"/>
        <w:keepLines w:val="1"/>
        <w:widowControl w:val="1"/>
        <w:numPr>
          <w:ilvl w:val="1"/>
          <w:numId w:val="7"/>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90" w:right="0" w:hanging="63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Motivation</w:t>
        <w:tab/>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019">
      <w:pPr>
        <w:keepNext w:val="0"/>
        <w:keepLines w:val="1"/>
        <w:widowControl w:val="1"/>
        <w:numPr>
          <w:ilvl w:val="1"/>
          <w:numId w:val="7"/>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90" w:right="0" w:hanging="63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Background</w:t>
        <w:tab/>
      </w:r>
      <w:r w:rsidDel="00000000" w:rsidR="00000000" w:rsidRPr="00000000">
        <w:rPr>
          <w:sz w:val="24"/>
          <w:szCs w:val="24"/>
          <w:rtl w:val="0"/>
        </w:rPr>
        <w:t xml:space="preserve">6</w:t>
      </w:r>
      <w:r w:rsidDel="00000000" w:rsidR="00000000" w:rsidRPr="00000000">
        <w:rPr>
          <w:rtl w:val="0"/>
        </w:rPr>
      </w:r>
    </w:p>
    <w:p w:rsidR="00000000" w:rsidDel="00000000" w:rsidP="00000000" w:rsidRDefault="00000000" w:rsidRPr="00000000" w14:paraId="0000001A">
      <w:pPr>
        <w:keepNext w:val="0"/>
        <w:keepLines w:val="1"/>
        <w:widowControl w:val="1"/>
        <w:numPr>
          <w:ilvl w:val="0"/>
          <w:numId w:val="8"/>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Project Description and Goals (15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7</w:t>
      </w:r>
      <w:r w:rsidDel="00000000" w:rsidR="00000000" w:rsidRPr="00000000">
        <w:rPr>
          <w:rtl w:val="0"/>
        </w:rPr>
      </w:r>
    </w:p>
    <w:p w:rsidR="00000000" w:rsidDel="00000000" w:rsidP="00000000" w:rsidRDefault="00000000" w:rsidRPr="00000000" w14:paraId="0000001B">
      <w:pPr>
        <w:keepNext w:val="0"/>
        <w:keepLines w:val="1"/>
        <w:widowControl w:val="1"/>
        <w:numPr>
          <w:ilvl w:val="0"/>
          <w:numId w:val="8"/>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Technical Specification (15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9</w:t>
      </w:r>
      <w:r w:rsidDel="00000000" w:rsidR="00000000" w:rsidRPr="00000000">
        <w:rPr>
          <w:rtl w:val="0"/>
        </w:rPr>
      </w:r>
    </w:p>
    <w:p w:rsidR="00000000" w:rsidDel="00000000" w:rsidP="00000000" w:rsidRDefault="00000000" w:rsidRPr="00000000" w14:paraId="0000001C">
      <w:pPr>
        <w:keepNext w:val="0"/>
        <w:keepLines w:val="1"/>
        <w:widowControl w:val="1"/>
        <w:numPr>
          <w:ilvl w:val="0"/>
          <w:numId w:val="8"/>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Design Approach and Details (20 pts)</w:t>
      </w:r>
      <w:r w:rsidDel="00000000" w:rsidR="00000000" w:rsidRPr="00000000">
        <w:rPr>
          <w:rtl w:val="0"/>
        </w:rPr>
      </w:r>
    </w:p>
    <w:p w:rsidR="00000000" w:rsidDel="00000000" w:rsidP="00000000" w:rsidRDefault="00000000" w:rsidRPr="00000000" w14:paraId="0000001D">
      <w:pPr>
        <w:keepNext w:val="0"/>
        <w:keepLines w:val="1"/>
        <w:widowControl w:val="1"/>
        <w:numPr>
          <w:ilvl w:val="1"/>
          <w:numId w:val="9"/>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00" w:right="0" w:hanging="54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Design Approach</w:t>
        <w:tab/>
      </w:r>
      <w:r w:rsidDel="00000000" w:rsidR="00000000" w:rsidRPr="00000000">
        <w:rPr>
          <w:sz w:val="24"/>
          <w:szCs w:val="24"/>
          <w:rtl w:val="0"/>
        </w:rPr>
        <w:t xml:space="preserve">9</w:t>
      </w:r>
      <w:r w:rsidDel="00000000" w:rsidR="00000000" w:rsidRPr="00000000">
        <w:rPr>
          <w:rtl w:val="0"/>
        </w:rPr>
      </w:r>
    </w:p>
    <w:p w:rsidR="00000000" w:rsidDel="00000000" w:rsidP="00000000" w:rsidRDefault="00000000" w:rsidRPr="00000000" w14:paraId="0000001E">
      <w:pPr>
        <w:keepNext w:val="0"/>
        <w:keepLines w:val="1"/>
        <w:widowControl w:val="1"/>
        <w:numPr>
          <w:ilvl w:val="1"/>
          <w:numId w:val="9"/>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00" w:right="0" w:hanging="54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Codes and Standards</w:t>
        <w:tab/>
      </w:r>
      <w:r w:rsidDel="00000000" w:rsidR="00000000" w:rsidRPr="00000000">
        <w:rPr>
          <w:sz w:val="24"/>
          <w:szCs w:val="24"/>
          <w:rtl w:val="0"/>
        </w:rPr>
        <w:t xml:space="preserve">19</w:t>
      </w:r>
      <w:r w:rsidDel="00000000" w:rsidR="00000000" w:rsidRPr="00000000">
        <w:rPr>
          <w:rtl w:val="0"/>
        </w:rPr>
      </w:r>
    </w:p>
    <w:p w:rsidR="00000000" w:rsidDel="00000000" w:rsidP="00000000" w:rsidRDefault="00000000" w:rsidRPr="00000000" w14:paraId="0000001F">
      <w:pPr>
        <w:keepNext w:val="0"/>
        <w:keepLines w:val="1"/>
        <w:widowControl w:val="1"/>
        <w:numPr>
          <w:ilvl w:val="1"/>
          <w:numId w:val="9"/>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00" w:right="0" w:hanging="54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Constraints, Alternatives, and Trade-</w:t>
      </w:r>
      <w:r w:rsidDel="00000000" w:rsidR="00000000" w:rsidRPr="00000000">
        <w:rPr>
          <w:sz w:val="24"/>
          <w:szCs w:val="24"/>
          <w:rtl w:val="0"/>
        </w:rPr>
        <w:t xml:space="preserve">O</w:t>
      </w:r>
      <w:r w:rsidDel="00000000" w:rsidR="00000000" w:rsidRPr="00000000">
        <w:rPr>
          <w:i w:val="0"/>
          <w:smallCaps w:val="0"/>
          <w:strike w:val="0"/>
          <w:color w:val="000000"/>
          <w:sz w:val="24"/>
          <w:szCs w:val="24"/>
          <w:u w:val="none"/>
          <w:shd w:fill="auto" w:val="clear"/>
          <w:vertAlign w:val="baseline"/>
          <w:rtl w:val="0"/>
        </w:rPr>
        <w:t xml:space="preserve">ffs</w:t>
        <w:tab/>
      </w:r>
      <w:r w:rsidDel="00000000" w:rsidR="00000000" w:rsidRPr="00000000">
        <w:rPr>
          <w:sz w:val="24"/>
          <w:szCs w:val="24"/>
          <w:rtl w:val="0"/>
        </w:rPr>
        <w:t xml:space="preserve">20</w:t>
      </w:r>
      <w:r w:rsidDel="00000000" w:rsidR="00000000" w:rsidRPr="00000000">
        <w:rPr>
          <w:rtl w:val="0"/>
        </w:rPr>
      </w:r>
    </w:p>
    <w:p w:rsidR="00000000" w:rsidDel="00000000" w:rsidP="00000000" w:rsidRDefault="00000000" w:rsidRPr="00000000" w14:paraId="00000020">
      <w:pPr>
        <w:keepNext w:val="0"/>
        <w:keepLines w:val="1"/>
        <w:widowControl w:val="1"/>
        <w:numPr>
          <w:ilvl w:val="1"/>
          <w:numId w:val="9"/>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00" w:right="0" w:hanging="540"/>
        <w:jc w:val="left"/>
        <w:rPr>
          <w:sz w:val="24"/>
          <w:szCs w:val="24"/>
        </w:rPr>
      </w:pPr>
      <w:r w:rsidDel="00000000" w:rsidR="00000000" w:rsidRPr="00000000">
        <w:rPr>
          <w:sz w:val="24"/>
          <w:szCs w:val="24"/>
          <w:rtl w:val="0"/>
        </w:rPr>
        <w:t xml:space="preserve">Engineering Analyses and Experiment</w:t>
        <w:tab/>
        <w:t xml:space="preserve">22</w:t>
      </w:r>
    </w:p>
    <w:p w:rsidR="00000000" w:rsidDel="00000000" w:rsidP="00000000" w:rsidRDefault="00000000" w:rsidRPr="00000000" w14:paraId="00000021">
      <w:pPr>
        <w:keepNext w:val="0"/>
        <w:keepLines w:val="1"/>
        <w:widowControl w:val="1"/>
        <w:numPr>
          <w:ilvl w:val="0"/>
          <w:numId w:val="8"/>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Schedule, Tasks, and Milestones (10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23</w:t>
      </w:r>
      <w:r w:rsidDel="00000000" w:rsidR="00000000" w:rsidRPr="00000000">
        <w:rPr>
          <w:rtl w:val="0"/>
        </w:rPr>
      </w:r>
    </w:p>
    <w:p w:rsidR="00000000" w:rsidDel="00000000" w:rsidP="00000000" w:rsidRDefault="00000000" w:rsidRPr="00000000" w14:paraId="00000022">
      <w:pPr>
        <w:keepNext w:val="0"/>
        <w:keepLines w:val="1"/>
        <w:widowControl w:val="1"/>
        <w:numPr>
          <w:ilvl w:val="0"/>
          <w:numId w:val="8"/>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Project Demonstration (5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23</w:t>
      </w:r>
      <w:r w:rsidDel="00000000" w:rsidR="00000000" w:rsidRPr="00000000">
        <w:rPr>
          <w:rtl w:val="0"/>
        </w:rPr>
      </w:r>
    </w:p>
    <w:p w:rsidR="00000000" w:rsidDel="00000000" w:rsidP="00000000" w:rsidRDefault="00000000" w:rsidRPr="00000000" w14:paraId="00000023">
      <w:pPr>
        <w:keepNext w:val="0"/>
        <w:keepLines w:val="1"/>
        <w:widowControl w:val="1"/>
        <w:numPr>
          <w:ilvl w:val="0"/>
          <w:numId w:val="8"/>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C</w:t>
      </w:r>
      <w:r w:rsidDel="00000000" w:rsidR="00000000" w:rsidRPr="00000000">
        <w:rPr>
          <w:b w:val="1"/>
          <w:i w:val="0"/>
          <w:smallCaps w:val="0"/>
          <w:strike w:val="0"/>
          <w:color w:val="000000"/>
          <w:sz w:val="24"/>
          <w:szCs w:val="24"/>
          <w:u w:val="none"/>
          <w:shd w:fill="auto" w:val="clear"/>
          <w:vertAlign w:val="baseline"/>
          <w:rtl w:val="0"/>
        </w:rPr>
        <w:t xml:space="preserve">ost Analysis (5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24</w:t>
      </w:r>
      <w:r w:rsidDel="00000000" w:rsidR="00000000" w:rsidRPr="00000000">
        <w:rPr>
          <w:rtl w:val="0"/>
        </w:rPr>
      </w:r>
    </w:p>
    <w:p w:rsidR="00000000" w:rsidDel="00000000" w:rsidP="00000000" w:rsidRDefault="00000000" w:rsidRPr="00000000" w14:paraId="00000024">
      <w:pPr>
        <w:keepNext w:val="0"/>
        <w:keepLines w:val="1"/>
        <w:widowControl w:val="1"/>
        <w:numPr>
          <w:ilvl w:val="0"/>
          <w:numId w:val="8"/>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Current Status (5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28</w:t>
      </w:r>
      <w:r w:rsidDel="00000000" w:rsidR="00000000" w:rsidRPr="00000000">
        <w:rPr>
          <w:rtl w:val="0"/>
        </w:rPr>
      </w:r>
    </w:p>
    <w:p w:rsidR="00000000" w:rsidDel="00000000" w:rsidP="00000000" w:rsidRDefault="00000000" w:rsidRPr="00000000" w14:paraId="00000025">
      <w:pPr>
        <w:keepNext w:val="0"/>
        <w:keepLines w:val="1"/>
        <w:widowControl w:val="1"/>
        <w:numPr>
          <w:ilvl w:val="0"/>
          <w:numId w:val="8"/>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Leadership Roles (5 pts) </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28</w:t>
      </w:r>
      <w:r w:rsidDel="00000000" w:rsidR="00000000" w:rsidRPr="00000000">
        <w:rPr>
          <w:rtl w:val="0"/>
        </w:rPr>
      </w:r>
    </w:p>
    <w:p w:rsidR="00000000" w:rsidDel="00000000" w:rsidP="00000000" w:rsidRDefault="00000000" w:rsidRPr="00000000" w14:paraId="00000026">
      <w:pPr>
        <w:keepNext w:val="0"/>
        <w:keepLines w:val="1"/>
        <w:widowControl w:val="1"/>
        <w:numPr>
          <w:ilvl w:val="0"/>
          <w:numId w:val="8"/>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References (5 pts)</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30</w:t>
      </w:r>
      <w:r w:rsidDel="00000000" w:rsidR="00000000" w:rsidRPr="00000000">
        <w:rPr>
          <w:rtl w:val="0"/>
        </w:rPr>
      </w:r>
    </w:p>
    <w:p w:rsidR="00000000" w:rsidDel="00000000" w:rsidP="00000000" w:rsidRDefault="00000000" w:rsidRPr="00000000" w14:paraId="00000027">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0" w:right="0" w:firstLine="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Appendix A</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33</w:t>
      </w:r>
      <w:r w:rsidDel="00000000" w:rsidR="00000000" w:rsidRPr="00000000">
        <w:rPr>
          <w:rtl w:val="0"/>
        </w:rPr>
      </w:r>
    </w:p>
    <w:p w:rsidR="00000000" w:rsidDel="00000000" w:rsidP="00000000" w:rsidRDefault="00000000" w:rsidRPr="00000000" w14:paraId="00000028">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0" w:right="0" w:firstLine="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Appendix B</w:t>
      </w:r>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34</w:t>
      </w:r>
      <w:r w:rsidDel="00000000" w:rsidR="00000000" w:rsidRPr="00000000">
        <w:rPr>
          <w:rtl w:val="0"/>
        </w:rPr>
      </w:r>
    </w:p>
    <w:p w:rsidR="00000000" w:rsidDel="00000000" w:rsidP="00000000" w:rsidRDefault="00000000" w:rsidRPr="00000000" w14:paraId="00000029">
      <w:pPr>
        <w:keepLines w:val="1"/>
        <w:tabs>
          <w:tab w:val="right" w:pos="8640"/>
        </w:tabs>
        <w:spacing w:line="480" w:lineRule="auto"/>
        <w:ind w:left="0" w:right="0" w:firstLine="0"/>
        <w:rPr>
          <w:b w:val="1"/>
          <w:sz w:val="32"/>
          <w:szCs w:val="32"/>
        </w:rPr>
      </w:pPr>
      <w:r w:rsidDel="00000000" w:rsidR="00000000" w:rsidRPr="00000000">
        <w:rPr>
          <w:b w:val="1"/>
          <w:sz w:val="24"/>
          <w:szCs w:val="24"/>
          <w:rtl w:val="0"/>
        </w:rPr>
        <w:t xml:space="preserve">Appendix C</w:t>
      </w:r>
      <w:r w:rsidDel="00000000" w:rsidR="00000000" w:rsidRPr="00000000">
        <w:rPr>
          <w:sz w:val="24"/>
          <w:szCs w:val="24"/>
          <w:rtl w:val="0"/>
        </w:rPr>
        <w:tab/>
        <w:t xml:space="preserve">35</w:t>
      </w:r>
      <w:r w:rsidDel="00000000" w:rsidR="00000000" w:rsidRPr="00000000">
        <w:rPr>
          <w:rtl w:val="0"/>
        </w:rPr>
      </w:r>
    </w:p>
    <w:p w:rsidR="00000000" w:rsidDel="00000000" w:rsidP="00000000" w:rsidRDefault="00000000" w:rsidRPr="00000000" w14:paraId="0000002A">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0" w:right="0" w:firstLine="0"/>
        <w:jc w:val="left"/>
        <w:rPr>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b w:val="1"/>
          <w:i w:val="0"/>
          <w:smallCaps w:val="0"/>
          <w:strike w:val="0"/>
          <w:color w:val="000000"/>
          <w:sz w:val="32"/>
          <w:szCs w:val="32"/>
          <w:u w:val="none"/>
          <w:shd w:fill="auto" w:val="clear"/>
          <w:vertAlign w:val="baseline"/>
          <w:rtl w:val="0"/>
        </w:rPr>
        <w:t xml:space="preserve">Executive Summary</w:t>
      </w:r>
    </w:p>
    <w:p w:rsidR="00000000" w:rsidDel="00000000" w:rsidP="00000000" w:rsidRDefault="00000000" w:rsidRPr="00000000" w14:paraId="0000002B">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both"/>
        <w:rPr>
          <w:sz w:val="24"/>
          <w:szCs w:val="24"/>
        </w:rPr>
      </w:pPr>
      <w:r w:rsidDel="00000000" w:rsidR="00000000" w:rsidRPr="00000000">
        <w:rPr>
          <w:sz w:val="24"/>
          <w:szCs w:val="24"/>
          <w:rtl w:val="0"/>
        </w:rPr>
        <w:tab/>
        <w:t xml:space="preserve">Analog audio synthesizers are the dominant tools of music production. However, these devices come with downsides, such as a lack of portability, low-programmability, and high-power dissipation. Usage of a Field-Programmable Analog Array (FPAA) in a synthesizer design can help to improve on those drawbacks. The Electronics for Music Applications Team will do just that: design an ultra-low-power, real-time analog music synthesizer using the FPAA that takes in external hardware controls to produce analog audio outputs. The system will consist of a  proprietary FPAA board, external hardware control devices, and a portable speaker. External pushbuttons will be used to control the harmonics produced by the FPAA which will use three major blocks to synthesize the audio output to the speaker. Those blocks are an array of transmission gate selectable Voltage-Controlled Oscillators (VCOs), which generates selectable initial signals of various frequencies; a Voltage-Controlled Amplifier (VCA), which creates an amplitude envelope for each selected signal; and a Voltage Summer, which combines the selected audio signals into a final audio waveform. The outcome of this project is a portable analog synthesizer prototype that will produce clear audio signals that compare to those produced from common market devices but with the benefits of fitting into a small, portable package and low power utilization. Many high-end synthesizers cost more than $2,000. However, with the usage of the FPAA, this synthesizer design is projected to cost approximately $1,600.</w:t>
      </w:r>
    </w:p>
    <w:p w:rsidR="00000000" w:rsidDel="00000000" w:rsidP="00000000" w:rsidRDefault="00000000" w:rsidRPr="00000000" w14:paraId="0000002C">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2D">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2E">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2F">
      <w:pPr>
        <w:spacing w:after="280" w:line="480" w:lineRule="auto"/>
        <w:ind w:left="0" w:right="43" w:firstLine="0"/>
        <w:rPr>
          <w:b w:val="1"/>
          <w:sz w:val="32"/>
          <w:szCs w:val="32"/>
        </w:rPr>
      </w:pPr>
      <w:r w:rsidDel="00000000" w:rsidR="00000000" w:rsidRPr="00000000">
        <w:rPr>
          <w:rtl w:val="0"/>
        </w:rPr>
      </w:r>
    </w:p>
    <w:p w:rsidR="00000000" w:rsidDel="00000000" w:rsidP="00000000" w:rsidRDefault="00000000" w:rsidRPr="00000000" w14:paraId="00000030">
      <w:pPr>
        <w:spacing w:after="280" w:line="480" w:lineRule="auto"/>
        <w:ind w:left="0" w:right="43" w:firstLine="0"/>
        <w:rPr>
          <w:b w:val="1"/>
          <w:sz w:val="32"/>
          <w:szCs w:val="32"/>
        </w:rPr>
      </w:pPr>
      <w:r w:rsidDel="00000000" w:rsidR="00000000" w:rsidRPr="00000000">
        <w:rPr>
          <w:b w:val="1"/>
          <w:sz w:val="32"/>
          <w:szCs w:val="32"/>
          <w:rtl w:val="0"/>
        </w:rPr>
        <w:t xml:space="preserve">Nomenclature </w:t>
      </w:r>
    </w:p>
    <w:p w:rsidR="00000000" w:rsidDel="00000000" w:rsidP="00000000" w:rsidRDefault="00000000" w:rsidRPr="00000000" w14:paraId="00000031">
      <w:pPr>
        <w:keepNext w:val="0"/>
        <w:keepLines w:val="1"/>
        <w:widowControl w:val="1"/>
        <w:numPr>
          <w:ilvl w:val="0"/>
          <w:numId w:val="4"/>
        </w:numPr>
        <w:pBdr>
          <w:top w:space="0" w:sz="0" w:val="nil"/>
          <w:left w:space="0" w:sz="0" w:val="nil"/>
          <w:bottom w:space="0" w:sz="0" w:val="nil"/>
          <w:right w:space="0" w:sz="0" w:val="nil"/>
          <w:between w:space="0" w:sz="0" w:val="nil"/>
        </w:pBdr>
        <w:shd w:fill="auto" w:val="clear"/>
        <w:spacing w:after="0" w:before="240" w:line="480" w:lineRule="auto"/>
        <w:ind w:left="720" w:right="43" w:hanging="360"/>
        <w:jc w:val="left"/>
        <w:rPr>
          <w:i w:val="0"/>
          <w:smallCaps w:val="0"/>
          <w:strike w:val="0"/>
          <w:color w:val="000000"/>
          <w:sz w:val="24"/>
          <w:szCs w:val="24"/>
          <w:shd w:fill="auto" w:val="clear"/>
          <w:vertAlign w:val="baseline"/>
        </w:rPr>
      </w:pPr>
      <w:r w:rsidDel="00000000" w:rsidR="00000000" w:rsidRPr="00000000">
        <w:rPr>
          <w:sz w:val="24"/>
          <w:szCs w:val="24"/>
          <w:rtl w:val="0"/>
        </w:rPr>
        <w:t xml:space="preserve">ADSR - Attack, Decay, Sustain, and Release</w:t>
      </w:r>
      <w:r w:rsidDel="00000000" w:rsidR="00000000" w:rsidRPr="00000000">
        <w:rPr>
          <w:rtl w:val="0"/>
        </w:rPr>
      </w:r>
    </w:p>
    <w:p w:rsidR="00000000" w:rsidDel="00000000" w:rsidP="00000000" w:rsidRDefault="00000000" w:rsidRPr="00000000" w14:paraId="00000032">
      <w:pPr>
        <w:keepNext w:val="0"/>
        <w:keepLines w:val="1"/>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43" w:hanging="360"/>
        <w:jc w:val="left"/>
        <w:rPr>
          <w:i w:val="0"/>
          <w:smallCaps w:val="0"/>
          <w:strike w:val="0"/>
          <w:color w:val="000000"/>
          <w:sz w:val="24"/>
          <w:szCs w:val="24"/>
          <w:shd w:fill="auto" w:val="clear"/>
          <w:vertAlign w:val="baseline"/>
        </w:rPr>
      </w:pPr>
      <w:r w:rsidDel="00000000" w:rsidR="00000000" w:rsidRPr="00000000">
        <w:rPr>
          <w:sz w:val="24"/>
          <w:szCs w:val="24"/>
          <w:rtl w:val="0"/>
        </w:rPr>
        <w:t xml:space="preserve">FPAA - Field-Programmable Analog Array</w:t>
      </w:r>
      <w:r w:rsidDel="00000000" w:rsidR="00000000" w:rsidRPr="00000000">
        <w:rPr>
          <w:rtl w:val="0"/>
        </w:rPr>
      </w:r>
    </w:p>
    <w:p w:rsidR="00000000" w:rsidDel="00000000" w:rsidP="00000000" w:rsidRDefault="00000000" w:rsidRPr="00000000" w14:paraId="00000033">
      <w:pPr>
        <w:keepNext w:val="0"/>
        <w:keepLines w:val="1"/>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43" w:hanging="360"/>
        <w:jc w:val="left"/>
        <w:rPr>
          <w:sz w:val="24"/>
          <w:szCs w:val="24"/>
        </w:rPr>
      </w:pPr>
      <w:r w:rsidDel="00000000" w:rsidR="00000000" w:rsidRPr="00000000">
        <w:rPr>
          <w:sz w:val="24"/>
          <w:szCs w:val="24"/>
          <w:rtl w:val="0"/>
        </w:rPr>
        <w:t xml:space="preserve">LFO - Low-Frequency Oscillator</w:t>
      </w:r>
    </w:p>
    <w:p w:rsidR="00000000" w:rsidDel="00000000" w:rsidP="00000000" w:rsidRDefault="00000000" w:rsidRPr="00000000" w14:paraId="00000034">
      <w:pPr>
        <w:keepNext w:val="0"/>
        <w:keepLines w:val="1"/>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43" w:hanging="360"/>
        <w:jc w:val="left"/>
        <w:rPr>
          <w:sz w:val="24"/>
          <w:szCs w:val="24"/>
        </w:rPr>
      </w:pPr>
      <w:r w:rsidDel="00000000" w:rsidR="00000000" w:rsidRPr="00000000">
        <w:rPr>
          <w:sz w:val="24"/>
          <w:szCs w:val="24"/>
          <w:rtl w:val="0"/>
        </w:rPr>
        <w:t xml:space="preserve">PLD - Programmable Logic Device</w:t>
      </w:r>
    </w:p>
    <w:p w:rsidR="00000000" w:rsidDel="00000000" w:rsidP="00000000" w:rsidRDefault="00000000" w:rsidRPr="00000000" w14:paraId="00000035">
      <w:pPr>
        <w:keepNext w:val="0"/>
        <w:keepLines w:val="1"/>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43" w:hanging="360"/>
        <w:jc w:val="left"/>
        <w:rPr>
          <w:sz w:val="24"/>
          <w:szCs w:val="24"/>
        </w:rPr>
      </w:pPr>
      <w:r w:rsidDel="00000000" w:rsidR="00000000" w:rsidRPr="00000000">
        <w:rPr>
          <w:sz w:val="24"/>
          <w:szCs w:val="24"/>
          <w:rtl w:val="0"/>
        </w:rPr>
        <w:t xml:space="preserve">VCA - Voltage-Controlled Amplifier</w:t>
      </w:r>
    </w:p>
    <w:p w:rsidR="00000000" w:rsidDel="00000000" w:rsidP="00000000" w:rsidRDefault="00000000" w:rsidRPr="00000000" w14:paraId="00000036">
      <w:pPr>
        <w:keepNext w:val="0"/>
        <w:keepLines w:val="1"/>
        <w:widowControl w:val="1"/>
        <w:numPr>
          <w:ilvl w:val="0"/>
          <w:numId w:val="4"/>
        </w:numPr>
        <w:pBdr>
          <w:top w:space="0" w:sz="0" w:val="nil"/>
          <w:left w:space="0" w:sz="0" w:val="nil"/>
          <w:bottom w:space="0" w:sz="0" w:val="nil"/>
          <w:right w:space="0" w:sz="0" w:val="nil"/>
          <w:between w:space="0" w:sz="0" w:val="nil"/>
        </w:pBdr>
        <w:shd w:fill="auto" w:val="clear"/>
        <w:spacing w:after="280" w:before="0" w:line="480" w:lineRule="auto"/>
        <w:ind w:left="720" w:right="43" w:hanging="360"/>
        <w:jc w:val="left"/>
        <w:rPr>
          <w:sz w:val="24"/>
          <w:szCs w:val="24"/>
        </w:rPr>
        <w:sectPr>
          <w:headerReference r:id="rId14" w:type="first"/>
          <w:headerReference r:id="rId15" w:type="even"/>
          <w:footerReference r:id="rId16" w:type="default"/>
          <w:footerReference r:id="rId17" w:type="first"/>
          <w:footerReference r:id="rId18" w:type="even"/>
          <w:pgSz w:h="15840" w:w="12240"/>
          <w:pgMar w:bottom="1152" w:top="1152" w:left="1152" w:right="1152" w:header="634" w:footer="576"/>
          <w:pgNumType w:start="1"/>
          <w:cols w:equalWidth="0"/>
          <w:titlePg w:val="1"/>
        </w:sectPr>
      </w:pPr>
      <w:r w:rsidDel="00000000" w:rsidR="00000000" w:rsidRPr="00000000">
        <w:rPr>
          <w:sz w:val="24"/>
          <w:szCs w:val="24"/>
          <w:rtl w:val="0"/>
        </w:rPr>
        <w:t xml:space="preserve">VCO - Voltage-Controlled Oscillator </w:t>
      </w:r>
    </w:p>
    <w:p w:rsidR="00000000" w:rsidDel="00000000" w:rsidP="00000000" w:rsidRDefault="00000000" w:rsidRPr="00000000" w14:paraId="00000037">
      <w:pPr>
        <w:keepNext w:val="0"/>
        <w:keepLines w:val="1"/>
        <w:widowControl w:val="1"/>
        <w:pBdr>
          <w:top w:space="0" w:sz="0" w:val="nil"/>
          <w:left w:space="0" w:sz="0" w:val="nil"/>
          <w:bottom w:space="0" w:sz="0" w:val="nil"/>
          <w:right w:space="0" w:sz="0" w:val="nil"/>
          <w:between w:space="0" w:sz="0" w:val="nil"/>
        </w:pBdr>
        <w:shd w:fill="auto" w:val="clear"/>
        <w:spacing w:after="120" w:before="120" w:line="480" w:lineRule="auto"/>
        <w:ind w:left="0" w:right="0" w:firstLine="0"/>
        <w:jc w:val="center"/>
        <w:rPr>
          <w:sz w:val="24"/>
          <w:szCs w:val="24"/>
        </w:rPr>
      </w:pPr>
      <w:r w:rsidDel="00000000" w:rsidR="00000000" w:rsidRPr="00000000">
        <w:rPr>
          <w:b w:val="1"/>
          <w:sz w:val="32"/>
          <w:szCs w:val="32"/>
          <w:rtl w:val="0"/>
        </w:rPr>
        <w:t xml:space="preserve">Music Synthesizer Design w/ FPAAs</w:t>
      </w:r>
      <w:r w:rsidDel="00000000" w:rsidR="00000000" w:rsidRPr="00000000">
        <w:rPr>
          <w:rtl w:val="0"/>
        </w:rPr>
      </w:r>
    </w:p>
    <w:p w:rsidR="00000000" w:rsidDel="00000000" w:rsidP="00000000" w:rsidRDefault="00000000" w:rsidRPr="00000000" w14:paraId="00000038">
      <w:pPr>
        <w:pStyle w:val="Heading1"/>
        <w:keepLines w:val="1"/>
        <w:spacing w:after="120" w:before="240" w:line="480" w:lineRule="auto"/>
        <w:ind w:left="0" w:right="0" w:firstLine="0"/>
        <w:rPr>
          <w:rFonts w:ascii="Times New Roman" w:cs="Times New Roman" w:eastAsia="Times New Roman" w:hAnsi="Times New Roman"/>
        </w:rPr>
      </w:pPr>
      <w:bookmarkStart w:colFirst="0" w:colLast="0" w:name="_heading=h.30j0zll" w:id="1"/>
      <w:bookmarkEnd w:id="1"/>
      <w:r w:rsidDel="00000000" w:rsidR="00000000" w:rsidRPr="00000000">
        <w:rPr>
          <w:rFonts w:ascii="Times New Roman" w:cs="Times New Roman" w:eastAsia="Times New Roman" w:hAnsi="Times New Roman"/>
          <w:sz w:val="32"/>
          <w:szCs w:val="32"/>
          <w:vertAlign w:val="baseline"/>
          <w:rtl w:val="0"/>
        </w:rPr>
        <w:t xml:space="preserve">1.</w:t>
      </w:r>
      <w:r w:rsidDel="00000000" w:rsidR="00000000" w:rsidRPr="00000000">
        <w:rPr>
          <w:rFonts w:ascii="Times New Roman" w:cs="Times New Roman" w:eastAsia="Times New Roman" w:hAnsi="Times New Roman"/>
          <w:sz w:val="32"/>
          <w:szCs w:val="32"/>
          <w:rtl w:val="0"/>
        </w:rPr>
        <w:tab/>
      </w:r>
      <w:r w:rsidDel="00000000" w:rsidR="00000000" w:rsidRPr="00000000">
        <w:rPr>
          <w:rFonts w:ascii="Times New Roman" w:cs="Times New Roman" w:eastAsia="Times New Roman" w:hAnsi="Times New Roman"/>
          <w:sz w:val="32"/>
          <w:szCs w:val="32"/>
          <w:vertAlign w:val="baseline"/>
          <w:rtl w:val="0"/>
        </w:rPr>
        <w:t xml:space="preserve">Introduction</w:t>
      </w:r>
      <w:r w:rsidDel="00000000" w:rsidR="00000000" w:rsidRPr="00000000">
        <w:rPr>
          <w:rtl w:val="0"/>
        </w:rPr>
      </w:r>
    </w:p>
    <w:p w:rsidR="00000000" w:rsidDel="00000000" w:rsidP="00000000" w:rsidRDefault="00000000" w:rsidRPr="00000000" w14:paraId="00000039">
      <w:pPr>
        <w:pStyle w:val="Heading2"/>
        <w:spacing w:line="480" w:lineRule="auto"/>
        <w:ind w:left="0" w:firstLine="720"/>
        <w:jc w:val="both"/>
        <w:rPr>
          <w:rFonts w:ascii="Times New Roman" w:cs="Times New Roman" w:eastAsia="Times New Roman" w:hAnsi="Times New Roman"/>
          <w:b w:val="0"/>
          <w:sz w:val="24"/>
          <w:szCs w:val="24"/>
        </w:rPr>
      </w:pPr>
      <w:bookmarkStart w:colFirst="0" w:colLast="0" w:name="_heading=h.1fob9te" w:id="2"/>
      <w:bookmarkEnd w:id="2"/>
      <w:r w:rsidDel="00000000" w:rsidR="00000000" w:rsidRPr="00000000">
        <w:rPr>
          <w:rFonts w:ascii="Times New Roman" w:cs="Times New Roman" w:eastAsia="Times New Roman" w:hAnsi="Times New Roman"/>
          <w:b w:val="0"/>
          <w:sz w:val="24"/>
          <w:szCs w:val="24"/>
          <w:rtl w:val="0"/>
        </w:rPr>
        <w:t xml:space="preserve">The Electronics for Music Applications Team will build an ultra-low power, real-time analog music synthesizer using the Field Programmable Analog Array (FPAA). The team is requesting $108 to develop a working prototype of this system and its peripherals.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2"/>
        <w:spacing w:after="120" w:before="240" w:line="480" w:lineRule="auto"/>
        <w:ind w:left="0" w:firstLine="0"/>
        <w:jc w:val="left"/>
        <w:rPr>
          <w:rFonts w:ascii="Times New Roman" w:cs="Times New Roman" w:eastAsia="Times New Roman" w:hAnsi="Times New Roman"/>
          <w:sz w:val="24"/>
          <w:szCs w:val="24"/>
        </w:rPr>
      </w:pPr>
      <w:bookmarkStart w:colFirst="0" w:colLast="0" w:name="_heading=h.3znysh7" w:id="3"/>
      <w:bookmarkEnd w:id="3"/>
      <w:r w:rsidDel="00000000" w:rsidR="00000000" w:rsidRPr="00000000">
        <w:rPr>
          <w:rFonts w:ascii="Times New Roman" w:cs="Times New Roman" w:eastAsia="Times New Roman" w:hAnsi="Times New Roman"/>
          <w:sz w:val="24"/>
          <w:szCs w:val="24"/>
          <w:rtl w:val="0"/>
        </w:rPr>
        <w:t xml:space="preserve">1.1</w:t>
        <w:tab/>
        <w:t xml:space="preserve">Objective</w:t>
      </w:r>
    </w:p>
    <w:p w:rsidR="00000000" w:rsidDel="00000000" w:rsidP="00000000" w:rsidRDefault="00000000" w:rsidRPr="00000000" w14:paraId="0000003C">
      <w:pPr>
        <w:pStyle w:val="Heading2"/>
        <w:spacing w:after="120" w:before="240" w:line="480" w:lineRule="auto"/>
        <w:ind w:left="0" w:firstLine="720"/>
        <w:jc w:val="left"/>
        <w:rPr>
          <w:rFonts w:ascii="Times New Roman" w:cs="Times New Roman" w:eastAsia="Times New Roman" w:hAnsi="Times New Roman"/>
          <w:b w:val="0"/>
          <w:sz w:val="24"/>
          <w:szCs w:val="24"/>
        </w:rPr>
      </w:pPr>
      <w:bookmarkStart w:colFirst="0" w:colLast="0" w:name="_heading=h.4b7dnfocy75l" w:id="4"/>
      <w:bookmarkEnd w:id="4"/>
      <w:r w:rsidDel="00000000" w:rsidR="00000000" w:rsidRPr="00000000">
        <w:rPr>
          <w:rFonts w:ascii="Times New Roman" w:cs="Times New Roman" w:eastAsia="Times New Roman" w:hAnsi="Times New Roman"/>
          <w:b w:val="0"/>
          <w:sz w:val="24"/>
          <w:szCs w:val="24"/>
          <w:rtl w:val="0"/>
        </w:rPr>
        <w:t xml:space="preserve">This team will design and build a working prototype of an analog music synthesizer using the FPAA. This circuit would be able to receive many configurations of bias currents that would precisely adjust the character of a given note to produce a wide variety of sounds as audio output. Pushbuttons will be used as an input to control audio being produced while the FPAA will create and modify signals in real time, and the resulting synthesized signal will be routed to a speaker which will play the sound.</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2"/>
        <w:spacing w:line="480" w:lineRule="auto"/>
        <w:ind w:left="0" w:right="0" w:firstLine="0"/>
        <w:rPr>
          <w:rFonts w:ascii="Times New Roman" w:cs="Times New Roman" w:eastAsia="Times New Roman" w:hAnsi="Times New Roman"/>
          <w:sz w:val="24"/>
          <w:szCs w:val="24"/>
        </w:rPr>
      </w:pPr>
      <w:bookmarkStart w:colFirst="0" w:colLast="0" w:name="_heading=h.tyjcwt" w:id="5"/>
      <w:bookmarkEnd w:id="5"/>
      <w:r w:rsidDel="00000000" w:rsidR="00000000" w:rsidRPr="00000000">
        <w:rPr>
          <w:rFonts w:ascii="Times New Roman" w:cs="Times New Roman" w:eastAsia="Times New Roman" w:hAnsi="Times New Roman"/>
          <w:sz w:val="24"/>
          <w:szCs w:val="24"/>
          <w:rtl w:val="0"/>
        </w:rPr>
        <w:t xml:space="preserve">1.2</w:t>
        <w:tab/>
        <w:t xml:space="preserve">Motivation</w:t>
      </w:r>
    </w:p>
    <w:p w:rsidR="00000000" w:rsidDel="00000000" w:rsidP="00000000" w:rsidRDefault="00000000" w:rsidRPr="00000000" w14:paraId="0000003F">
      <w:pPr>
        <w:spacing w:line="480" w:lineRule="auto"/>
        <w:ind w:left="0" w:right="0" w:firstLine="720"/>
        <w:jc w:val="both"/>
        <w:rPr>
          <w:sz w:val="24"/>
          <w:szCs w:val="24"/>
        </w:rPr>
      </w:pPr>
      <w:r w:rsidDel="00000000" w:rsidR="00000000" w:rsidRPr="00000000">
        <w:rPr>
          <w:sz w:val="24"/>
          <w:szCs w:val="24"/>
          <w:rtl w:val="0"/>
        </w:rPr>
        <w:t xml:space="preserve">Although synthesizers have existed for a while in many styles and forms, analog music synthesizers are preferred by many due to their ability to produce subtle distortions and variations in waveform shape, frequency, and amplitude [1]. Analog synthesizers, however, are often expensive, and sacrifice low-level programmability for predefined user configurations [2]. The FPAA provides an opportunity to eliminate these downsides while still producing an excellent sound quality that is standard in analog music synthesizers. The FPAA’s programmability allows for the testing of many different circuit configurations in a cheap and efficient manner, and its ultra-low power consumption will allow the FPAA to perform all  functions of a music synthesizer at a much higher energy efficiency [3]. The FPAA will allow for the development of a custom-built synthesizer with operation standards superior in many aspects to music synthesizers in the modern industry. Most high-end commercial synthesizers sell for around $2,000, but this system can be commercially developed for $1,600. This project would most benefit musicians interested in the fields of music technology and signal processing, as this product would allow for the tuning of virtually every aspect of the synthesized sound. The synthesizer’s basic components could be tweaked by musical experimentalists to produce many new kinds of sounds.</w:t>
      </w:r>
    </w:p>
    <w:p w:rsidR="00000000" w:rsidDel="00000000" w:rsidP="00000000" w:rsidRDefault="00000000" w:rsidRPr="00000000" w14:paraId="00000040">
      <w:pPr>
        <w:spacing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1">
      <w:pPr>
        <w:pStyle w:val="Heading2"/>
        <w:spacing w:line="480" w:lineRule="auto"/>
        <w:ind w:left="0" w:right="0" w:firstLine="0"/>
        <w:rPr>
          <w:rFonts w:ascii="Times New Roman" w:cs="Times New Roman" w:eastAsia="Times New Roman" w:hAnsi="Times New Roman"/>
          <w:sz w:val="24"/>
          <w:szCs w:val="24"/>
        </w:rPr>
      </w:pPr>
      <w:bookmarkStart w:colFirst="0" w:colLast="0" w:name="_heading=h.3dy6vkm" w:id="6"/>
      <w:bookmarkEnd w:id="6"/>
      <w:r w:rsidDel="00000000" w:rsidR="00000000" w:rsidRPr="00000000">
        <w:rPr>
          <w:rFonts w:ascii="Times New Roman" w:cs="Times New Roman" w:eastAsia="Times New Roman" w:hAnsi="Times New Roman"/>
          <w:sz w:val="24"/>
          <w:szCs w:val="24"/>
          <w:rtl w:val="0"/>
        </w:rPr>
        <w:t xml:space="preserve">1.3</w:t>
        <w:tab/>
        <w:t xml:space="preserve">Background</w:t>
      </w:r>
    </w:p>
    <w:p w:rsidR="00000000" w:rsidDel="00000000" w:rsidP="00000000" w:rsidRDefault="00000000" w:rsidRPr="00000000" w14:paraId="00000042">
      <w:pPr>
        <w:spacing w:after="0" w:before="0" w:line="480" w:lineRule="auto"/>
        <w:ind w:left="0" w:right="0" w:firstLine="720"/>
        <w:jc w:val="both"/>
        <w:rPr>
          <w:sz w:val="24"/>
          <w:szCs w:val="24"/>
        </w:rPr>
      </w:pPr>
      <w:r w:rsidDel="00000000" w:rsidR="00000000" w:rsidRPr="00000000">
        <w:rPr>
          <w:sz w:val="24"/>
          <w:szCs w:val="24"/>
          <w:rtl w:val="0"/>
        </w:rPr>
        <w:t xml:space="preserve">Research into analog computation has significantly increased in recent years, and one device that utilizes this technology is the FPAA. The FPAA is a system-on-chip that integrates analog and digital configurable components into a single fabric controlled by a 16-bit MSP430 microprocessor. It allows for operation at up to 1000x the energy efficiency of its digital counterparts, and applications for the device range from signal processing to neuromorphic computation [3]. A large number of input/output pins are also available for interfacing with peripherals.</w:t>
      </w:r>
    </w:p>
    <w:p w:rsidR="00000000" w:rsidDel="00000000" w:rsidP="00000000" w:rsidRDefault="00000000" w:rsidRPr="00000000" w14:paraId="00000043">
      <w:pPr>
        <w:spacing w:after="0" w:before="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4">
      <w:pPr>
        <w:spacing w:after="0" w:before="0" w:line="480" w:lineRule="auto"/>
        <w:ind w:left="0" w:right="0" w:firstLine="720"/>
        <w:jc w:val="both"/>
        <w:rPr>
          <w:sz w:val="24"/>
          <w:szCs w:val="24"/>
        </w:rPr>
      </w:pPr>
      <w:r w:rsidDel="00000000" w:rsidR="00000000" w:rsidRPr="00000000">
        <w:rPr>
          <w:sz w:val="24"/>
          <w:szCs w:val="24"/>
          <w:rtl w:val="0"/>
        </w:rPr>
        <w:t xml:space="preserve">An open-source toolset named RASP Tools has been developed for compiling and programming circuit designs for the FPAA using configurable block diagrams. This tool allows a user to abstract certain circuit elements and build custom subunits for operation on the device. RASP Tools comes with a number of analog and mixed-signal components in its default library [4].</w:t>
      </w:r>
    </w:p>
    <w:p w:rsidR="00000000" w:rsidDel="00000000" w:rsidP="00000000" w:rsidRDefault="00000000" w:rsidRPr="00000000" w14:paraId="00000045">
      <w:pPr>
        <w:spacing w:after="0" w:before="0" w:line="480" w:lineRule="auto"/>
        <w:ind w:left="0" w:right="0"/>
        <w:jc w:val="both"/>
        <w:rPr>
          <w:sz w:val="24"/>
          <w:szCs w:val="24"/>
        </w:rPr>
      </w:pPr>
      <w:r w:rsidDel="00000000" w:rsidR="00000000" w:rsidRPr="00000000">
        <w:rPr>
          <w:sz w:val="24"/>
          <w:szCs w:val="24"/>
          <w:rtl w:val="0"/>
        </w:rPr>
        <w:tab/>
      </w:r>
    </w:p>
    <w:p w:rsidR="00000000" w:rsidDel="00000000" w:rsidP="00000000" w:rsidRDefault="00000000" w:rsidRPr="00000000" w14:paraId="00000046">
      <w:pPr>
        <w:spacing w:after="0" w:before="0" w:line="480" w:lineRule="auto"/>
        <w:ind w:left="0" w:right="0" w:firstLine="720"/>
        <w:jc w:val="both"/>
        <w:rPr>
          <w:sz w:val="24"/>
          <w:szCs w:val="24"/>
        </w:rPr>
      </w:pPr>
      <w:r w:rsidDel="00000000" w:rsidR="00000000" w:rsidRPr="00000000">
        <w:rPr>
          <w:sz w:val="24"/>
          <w:szCs w:val="24"/>
          <w:rtl w:val="0"/>
        </w:rPr>
        <w:t xml:space="preserve">Investigation into music synthesis has already begun with the FPAA, and preliminary testing has been performed on a number of synthesizer components implemented on the FPAA. In particular, a voltage-controlled oscillator, amplifier, and filter have all shown promising operation. While testing of music synthesis on the FPAA has only been conducted to show proof-of-concept, this project will realize a full implementation of the synthesizer, complete with hardware controls and an audio output [5].</w:t>
      </w:r>
    </w:p>
    <w:p w:rsidR="00000000" w:rsidDel="00000000" w:rsidP="00000000" w:rsidRDefault="00000000" w:rsidRPr="00000000" w14:paraId="00000047">
      <w:pPr>
        <w:spacing w:after="0" w:before="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8">
      <w:pPr>
        <w:pStyle w:val="Heading1"/>
        <w:spacing w:line="480" w:lineRule="auto"/>
        <w:ind w:left="0" w:right="0" w:firstLine="0"/>
        <w:jc w:val="both"/>
        <w:rPr>
          <w:rFonts w:ascii="Times New Roman" w:cs="Times New Roman" w:eastAsia="Times New Roman" w:hAnsi="Times New Roman"/>
          <w:sz w:val="24"/>
          <w:szCs w:val="24"/>
        </w:rPr>
      </w:pPr>
      <w:bookmarkStart w:colFirst="0" w:colLast="0" w:name="_heading=h.1t3h5sf" w:id="7"/>
      <w:bookmarkEnd w:id="7"/>
      <w:r w:rsidDel="00000000" w:rsidR="00000000" w:rsidRPr="00000000">
        <w:rPr>
          <w:rFonts w:ascii="Times New Roman" w:cs="Times New Roman" w:eastAsia="Times New Roman" w:hAnsi="Times New Roman"/>
          <w:sz w:val="24"/>
          <w:szCs w:val="24"/>
          <w:vertAlign w:val="baseline"/>
          <w:rtl w:val="0"/>
        </w:rPr>
        <w:t xml:space="preserve">2.</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vertAlign w:val="baseline"/>
          <w:rtl w:val="0"/>
        </w:rPr>
        <w:t xml:space="preserve">Project Description, Customer Requirements, and Goals</w:t>
      </w:r>
      <w:r w:rsidDel="00000000" w:rsidR="00000000" w:rsidRPr="00000000">
        <w:rPr>
          <w:rtl w:val="0"/>
        </w:rPr>
      </w:r>
    </w:p>
    <w:p w:rsidR="00000000" w:rsidDel="00000000" w:rsidP="00000000" w:rsidRDefault="00000000" w:rsidRPr="00000000" w14:paraId="00000049">
      <w:pPr>
        <w:spacing w:after="0" w:before="0" w:line="480" w:lineRule="auto"/>
        <w:ind w:left="0" w:right="0" w:firstLine="720"/>
        <w:jc w:val="both"/>
        <w:rPr>
          <w:sz w:val="24"/>
          <w:szCs w:val="24"/>
        </w:rPr>
      </w:pPr>
      <w:r w:rsidDel="00000000" w:rsidR="00000000" w:rsidRPr="00000000">
        <w:rPr>
          <w:sz w:val="24"/>
          <w:szCs w:val="24"/>
          <w:rtl w:val="0"/>
        </w:rPr>
        <w:t xml:space="preserve">The goal of this project is to design a monophonic music synthesizer with a compact form factor. The system consists of a synthesis engine and a microcontroller. The synthesis engine is the circuit that produces the sound and will be designed by the team and be implemented on a FPAA board using the FPAA programming environment. The microcontroller processes user inputs from pushbuttons. The synthesis engine consists of an array of VCOs, a VCA, and a Voltage Summer. The array of VCOs is a bank of voltage controlled oscillators that produces sine, square, and triangle waveforms of different frequencies. These waveforms will be modified by the rest of the components. The VCA is a voltage controlled amplifier that creates the envelope of the internal signal to control volume and change certain sound characteristics. The Voltage Summer is a circuit that combines selected waveforms of different pitches and volume levels to create a single output audio signal. Once the internal signal passes through the components of the synthesis engine, the output waveform is played by a speaker. </w:t>
      </w:r>
    </w:p>
    <w:p w:rsidR="00000000" w:rsidDel="00000000" w:rsidP="00000000" w:rsidRDefault="00000000" w:rsidRPr="00000000" w14:paraId="0000004A">
      <w:pPr>
        <w:spacing w:after="0" w:before="0" w:line="480" w:lineRule="auto"/>
        <w:ind w:left="0" w:right="0" w:firstLine="720"/>
        <w:jc w:val="center"/>
        <w:rPr>
          <w:sz w:val="24"/>
          <w:szCs w:val="24"/>
        </w:rPr>
      </w:pPr>
      <w:r w:rsidDel="00000000" w:rsidR="00000000" w:rsidRPr="00000000">
        <w:rPr>
          <w:sz w:val="24"/>
          <w:szCs w:val="24"/>
        </w:rPr>
        <w:drawing>
          <wp:inline distB="114300" distT="114300" distL="114300" distR="114300">
            <wp:extent cx="4181475" cy="5000625"/>
            <wp:effectExtent b="0" l="0" r="0" t="0"/>
            <wp:docPr id="6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4181475" cy="500062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0" w:before="0" w:line="480" w:lineRule="auto"/>
        <w:ind w:left="0" w:right="0" w:firstLine="720"/>
        <w:jc w:val="center"/>
        <w:rPr>
          <w:b w:val="1"/>
          <w:sz w:val="24"/>
          <w:szCs w:val="24"/>
        </w:rPr>
      </w:pPr>
      <w:r w:rsidDel="00000000" w:rsidR="00000000" w:rsidRPr="00000000">
        <w:rPr>
          <w:b w:val="1"/>
          <w:sz w:val="24"/>
          <w:szCs w:val="24"/>
          <w:rtl w:val="0"/>
        </w:rPr>
        <w:t xml:space="preserve">Figure 1-1. QFD Diagram for the design of a FPAA synthesizer.</w:t>
      </w:r>
    </w:p>
    <w:p w:rsidR="00000000" w:rsidDel="00000000" w:rsidP="00000000" w:rsidRDefault="00000000" w:rsidRPr="00000000" w14:paraId="0000004C">
      <w:pPr>
        <w:spacing w:after="0" w:before="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D">
      <w:pPr>
        <w:pStyle w:val="Heading1"/>
        <w:numPr>
          <w:ilvl w:val="0"/>
          <w:numId w:val="1"/>
        </w:numPr>
        <w:ind w:left="720" w:hanging="720"/>
        <w:rPr>
          <w:rFonts w:ascii="Times New Roman" w:cs="Times New Roman" w:eastAsia="Times New Roman" w:hAnsi="Times New Roman"/>
          <w:sz w:val="24"/>
          <w:szCs w:val="24"/>
        </w:rPr>
      </w:pPr>
      <w:bookmarkStart w:colFirst="0" w:colLast="0" w:name="_heading=h.4d34og8" w:id="8"/>
      <w:bookmarkEnd w:id="8"/>
      <w:r w:rsidDel="00000000" w:rsidR="00000000" w:rsidRPr="00000000">
        <w:rPr>
          <w:rFonts w:ascii="Times New Roman" w:cs="Times New Roman" w:eastAsia="Times New Roman" w:hAnsi="Times New Roman"/>
          <w:sz w:val="24"/>
          <w:szCs w:val="24"/>
          <w:vertAlign w:val="baseline"/>
          <w:rtl w:val="0"/>
        </w:rPr>
        <w:t xml:space="preserve">Technical Specifications</w:t>
      </w:r>
      <w:r w:rsidDel="00000000" w:rsidR="00000000" w:rsidRPr="00000000">
        <w:rPr>
          <w:rtl w:val="0"/>
        </w:rPr>
      </w:r>
    </w:p>
    <w:p w:rsidR="00000000" w:rsidDel="00000000" w:rsidP="00000000" w:rsidRDefault="00000000" w:rsidRPr="00000000" w14:paraId="0000004E">
      <w:pPr>
        <w:ind w:left="720" w:firstLine="0"/>
        <w:rPr/>
      </w:pPr>
      <w:r w:rsidDel="00000000" w:rsidR="00000000" w:rsidRPr="00000000">
        <w:rPr>
          <w:rtl w:val="0"/>
        </w:rPr>
      </w:r>
    </w:p>
    <w:p w:rsidR="00000000" w:rsidDel="00000000" w:rsidP="00000000" w:rsidRDefault="00000000" w:rsidRPr="00000000" w14:paraId="0000004F">
      <w:pPr>
        <w:spacing w:line="480" w:lineRule="auto"/>
        <w:ind w:left="0" w:right="0"/>
        <w:rPr>
          <w:sz w:val="24"/>
          <w:szCs w:val="24"/>
        </w:rPr>
      </w:pPr>
      <w:bookmarkStart w:colFirst="0" w:colLast="0" w:name="_heading=h.2s8eyo1" w:id="9"/>
      <w:bookmarkEnd w:id="9"/>
      <w:r w:rsidDel="00000000" w:rsidR="00000000" w:rsidRPr="00000000">
        <w:rPr>
          <w:sz w:val="24"/>
          <w:szCs w:val="24"/>
          <w:rtl w:val="0"/>
        </w:rPr>
        <w:tab/>
        <w:t xml:space="preserve">Important specifications from all major components of the project are shown below. Many specifications of this project fall in line with the product specifications. However, there are certain standards that are intended for the synthesizer system.</w:t>
      </w:r>
    </w:p>
    <w:tbl>
      <w:tblPr>
        <w:tblStyle w:val="Table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b w:val="1"/>
                <w:sz w:val="24"/>
                <w:szCs w:val="24"/>
                <w:rtl w:val="0"/>
              </w:rPr>
              <w:t xml:space="preserve">Table 1. </w:t>
            </w:r>
            <w:r w:rsidDel="00000000" w:rsidR="00000000" w:rsidRPr="00000000">
              <w:rPr>
                <w:sz w:val="24"/>
                <w:szCs w:val="24"/>
                <w:rtl w:val="0"/>
              </w:rPr>
              <w:t xml:space="preserve">Product Specifications</w:t>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4"/>
                <w:szCs w:val="24"/>
              </w:rPr>
            </w:pPr>
            <w:r w:rsidDel="00000000" w:rsidR="00000000" w:rsidRPr="00000000">
              <w:rPr>
                <w:i w:val="1"/>
                <w:sz w:val="24"/>
                <w:szCs w:val="24"/>
                <w:rtl w:val="0"/>
              </w:rPr>
              <w:t xml:space="preserve">Synthesizer Specifications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Specification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Input-to-Sound Latency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0.2 seconds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*Add something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4"/>
                <w:szCs w:val="24"/>
              </w:rPr>
            </w:pPr>
            <w:r w:rsidDel="00000000" w:rsidR="00000000" w:rsidRPr="00000000">
              <w:rPr>
                <w:i w:val="1"/>
                <w:sz w:val="24"/>
                <w:szCs w:val="24"/>
                <w:rtl w:val="0"/>
              </w:rPr>
              <w:t xml:space="preserve">FPAA Specifications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Processor Speed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55 ns (Cycle Period)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SRAM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16k x16 (Program), 16k x 16 (Data)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Power (Active)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300 mW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Voltage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3.3 V (+/- 0.3 V)</w:t>
            </w:r>
          </w:p>
        </w:tc>
      </w:tr>
    </w:tbl>
    <w:p w:rsidR="00000000" w:rsidDel="00000000" w:rsidP="00000000" w:rsidRDefault="00000000" w:rsidRPr="00000000" w14:paraId="00000064">
      <w:pPr>
        <w:spacing w:line="480" w:lineRule="auto"/>
        <w:ind w:left="0" w:right="0"/>
        <w:rPr>
          <w:sz w:val="24"/>
          <w:szCs w:val="24"/>
        </w:rPr>
      </w:pPr>
      <w:bookmarkStart w:colFirst="0" w:colLast="0" w:name="_heading=h.17dp8vu" w:id="10"/>
      <w:bookmarkEnd w:id="10"/>
      <w:r w:rsidDel="00000000" w:rsidR="00000000" w:rsidRPr="00000000">
        <w:rPr>
          <w:rtl w:val="0"/>
        </w:rPr>
      </w:r>
    </w:p>
    <w:p w:rsidR="00000000" w:rsidDel="00000000" w:rsidP="00000000" w:rsidRDefault="00000000" w:rsidRPr="00000000" w14:paraId="00000065">
      <w:pPr>
        <w:spacing w:line="480" w:lineRule="auto"/>
        <w:ind w:left="0" w:right="0"/>
        <w:rPr>
          <w:sz w:val="24"/>
          <w:szCs w:val="24"/>
        </w:rPr>
      </w:pPr>
      <w:bookmarkStart w:colFirst="0" w:colLast="0" w:name="_heading=h.3rdcrjn" w:id="11"/>
      <w:bookmarkEnd w:id="11"/>
      <w:r w:rsidDel="00000000" w:rsidR="00000000" w:rsidRPr="00000000">
        <w:rPr>
          <w:rtl w:val="0"/>
        </w:rPr>
      </w:r>
    </w:p>
    <w:p w:rsidR="00000000" w:rsidDel="00000000" w:rsidP="00000000" w:rsidRDefault="00000000" w:rsidRPr="00000000" w14:paraId="00000066">
      <w:pPr>
        <w:pStyle w:val="Heading1"/>
        <w:numPr>
          <w:ilvl w:val="0"/>
          <w:numId w:val="1"/>
        </w:numPr>
        <w:ind w:left="720" w:hanging="720"/>
        <w:rPr>
          <w:rFonts w:ascii="Times New Roman" w:cs="Times New Roman" w:eastAsia="Times New Roman" w:hAnsi="Times New Roman"/>
          <w:sz w:val="24"/>
          <w:szCs w:val="24"/>
        </w:rPr>
      </w:pPr>
      <w:bookmarkStart w:colFirst="0" w:colLast="0" w:name="_heading=h.26in1rg" w:id="12"/>
      <w:bookmarkEnd w:id="12"/>
      <w:r w:rsidDel="00000000" w:rsidR="00000000" w:rsidRPr="00000000">
        <w:rPr>
          <w:rFonts w:ascii="Times New Roman" w:cs="Times New Roman" w:eastAsia="Times New Roman" w:hAnsi="Times New Roman"/>
          <w:sz w:val="24"/>
          <w:szCs w:val="24"/>
          <w:vertAlign w:val="baseline"/>
          <w:rtl w:val="0"/>
        </w:rPr>
        <w:t xml:space="preserve">Design Approach and Details</w:t>
      </w:r>
      <w:r w:rsidDel="00000000" w:rsidR="00000000" w:rsidRPr="00000000">
        <w:rPr>
          <w:rtl w:val="0"/>
        </w:rPr>
      </w:r>
    </w:p>
    <w:p w:rsidR="00000000" w:rsidDel="00000000" w:rsidP="00000000" w:rsidRDefault="00000000" w:rsidRPr="00000000" w14:paraId="00000067">
      <w:pPr>
        <w:ind w:left="720" w:firstLine="0"/>
        <w:rPr/>
      </w:pPr>
      <w:r w:rsidDel="00000000" w:rsidR="00000000" w:rsidRPr="00000000">
        <w:rPr>
          <w:rtl w:val="0"/>
        </w:rPr>
      </w:r>
    </w:p>
    <w:p w:rsidR="00000000" w:rsidDel="00000000" w:rsidP="00000000" w:rsidRDefault="00000000" w:rsidRPr="00000000" w14:paraId="00000068">
      <w:pPr>
        <w:pStyle w:val="Heading2"/>
        <w:numPr>
          <w:ilvl w:val="1"/>
          <w:numId w:val="1"/>
        </w:numPr>
        <w:ind w:left="720" w:hanging="720"/>
        <w:rPr>
          <w:rFonts w:ascii="Times New Roman" w:cs="Times New Roman" w:eastAsia="Times New Roman" w:hAnsi="Times New Roman"/>
          <w:sz w:val="24"/>
          <w:szCs w:val="24"/>
        </w:rPr>
      </w:pPr>
      <w:bookmarkStart w:colFirst="0" w:colLast="0" w:name="_heading=h.lnxbz9" w:id="13"/>
      <w:bookmarkEnd w:id="13"/>
      <w:r w:rsidDel="00000000" w:rsidR="00000000" w:rsidRPr="00000000">
        <w:rPr>
          <w:rFonts w:ascii="Times New Roman" w:cs="Times New Roman" w:eastAsia="Times New Roman" w:hAnsi="Times New Roman"/>
          <w:sz w:val="24"/>
          <w:szCs w:val="24"/>
          <w:vertAlign w:val="baseline"/>
          <w:rtl w:val="0"/>
        </w:rPr>
        <w:t xml:space="preserve">Design </w:t>
      </w:r>
      <w:r w:rsidDel="00000000" w:rsidR="00000000" w:rsidRPr="00000000">
        <w:rPr>
          <w:rFonts w:ascii="Times New Roman" w:cs="Times New Roman" w:eastAsia="Times New Roman" w:hAnsi="Times New Roman"/>
          <w:sz w:val="24"/>
          <w:szCs w:val="24"/>
          <w:rtl w:val="0"/>
        </w:rPr>
        <w:t xml:space="preserve">Approach</w:t>
      </w:r>
    </w:p>
    <w:p w:rsidR="00000000" w:rsidDel="00000000" w:rsidP="00000000" w:rsidRDefault="00000000" w:rsidRPr="00000000" w14:paraId="00000069">
      <w:pPr>
        <w:ind w:left="720" w:firstLine="0"/>
        <w:rPr/>
      </w:pPr>
      <w:r w:rsidDel="00000000" w:rsidR="00000000" w:rsidRPr="00000000">
        <w:rPr>
          <w:rtl w:val="0"/>
        </w:rPr>
      </w:r>
    </w:p>
    <w:p w:rsidR="00000000" w:rsidDel="00000000" w:rsidP="00000000" w:rsidRDefault="00000000" w:rsidRPr="00000000" w14:paraId="0000006A">
      <w:pPr>
        <w:spacing w:line="480" w:lineRule="auto"/>
        <w:ind w:left="0" w:right="0" w:firstLine="0"/>
        <w:rPr>
          <w:sz w:val="24"/>
          <w:szCs w:val="24"/>
        </w:rPr>
      </w:pPr>
      <w:r w:rsidDel="00000000" w:rsidR="00000000" w:rsidRPr="00000000">
        <w:rPr>
          <w:b w:val="1"/>
          <w:i w:val="1"/>
          <w:sz w:val="24"/>
          <w:szCs w:val="24"/>
          <w:rtl w:val="0"/>
        </w:rPr>
        <w:t xml:space="preserve">System Overview</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jc w:val="both"/>
        <w:rPr>
          <w:sz w:val="24"/>
          <w:szCs w:val="24"/>
        </w:rPr>
      </w:pPr>
      <w:r w:rsidDel="00000000" w:rsidR="00000000" w:rsidRPr="00000000">
        <w:rPr>
          <w:sz w:val="24"/>
          <w:szCs w:val="24"/>
          <w:rtl w:val="0"/>
        </w:rPr>
        <w:tab/>
        <w:t xml:space="preserve">The portable music synthesizer system will consist of external input devices (pushbuttons), a proprietary FPAA board, and a portable speaker. Figure 2-1 shows a high-level block diagram of the music synthesizer system. </w:t>
      </w:r>
    </w:p>
    <w:p w:rsidR="00000000" w:rsidDel="00000000" w:rsidP="00000000" w:rsidRDefault="00000000" w:rsidRPr="00000000" w14:paraId="0000006C">
      <w:pPr>
        <w:spacing w:line="480" w:lineRule="auto"/>
        <w:ind w:left="720" w:right="0"/>
        <w:jc w:val="center"/>
        <w:rPr>
          <w:b w:val="1"/>
          <w:sz w:val="24"/>
          <w:szCs w:val="24"/>
        </w:rPr>
      </w:pPr>
      <w:r w:rsidDel="00000000" w:rsidR="00000000" w:rsidRPr="00000000">
        <w:rPr>
          <w:sz w:val="24"/>
          <w:szCs w:val="24"/>
        </w:rPr>
        <w:drawing>
          <wp:inline distB="114300" distT="114300" distL="114300" distR="114300">
            <wp:extent cx="3981450" cy="1884045"/>
            <wp:effectExtent b="0" l="0" r="0" t="0"/>
            <wp:docPr id="64" name="image1.png"/>
            <a:graphic>
              <a:graphicData uri="http://schemas.openxmlformats.org/drawingml/2006/picture">
                <pic:pic>
                  <pic:nvPicPr>
                    <pic:cNvPr id="0" name="image1.png"/>
                    <pic:cNvPicPr preferRelativeResize="0"/>
                  </pic:nvPicPr>
                  <pic:blipFill>
                    <a:blip r:embed="rId20"/>
                    <a:srcRect b="22526" l="15715" r="21117" t="24264"/>
                    <a:stretch>
                      <a:fillRect/>
                    </a:stretch>
                  </pic:blipFill>
                  <pic:spPr>
                    <a:xfrm>
                      <a:off x="0" y="0"/>
                      <a:ext cx="3981450" cy="188404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480" w:lineRule="auto"/>
        <w:ind w:left="720" w:right="0"/>
        <w:jc w:val="center"/>
        <w:rPr>
          <w:b w:val="1"/>
          <w:sz w:val="24"/>
          <w:szCs w:val="24"/>
        </w:rPr>
      </w:pPr>
      <w:r w:rsidDel="00000000" w:rsidR="00000000" w:rsidRPr="00000000">
        <w:rPr>
          <w:b w:val="1"/>
          <w:sz w:val="24"/>
          <w:szCs w:val="24"/>
          <w:rtl w:val="0"/>
        </w:rPr>
        <w:t xml:space="preserve">Figure 2-1</w:t>
      </w:r>
      <w:r w:rsidDel="00000000" w:rsidR="00000000" w:rsidRPr="00000000">
        <w:rPr>
          <w:b w:val="1"/>
          <w:i w:val="1"/>
          <w:sz w:val="24"/>
          <w:szCs w:val="24"/>
          <w:rtl w:val="0"/>
        </w:rPr>
        <w:t xml:space="preserve">.</w:t>
      </w:r>
      <w:r w:rsidDel="00000000" w:rsidR="00000000" w:rsidRPr="00000000">
        <w:rPr>
          <w:b w:val="1"/>
          <w:sz w:val="24"/>
          <w:szCs w:val="24"/>
          <w:rtl w:val="0"/>
        </w:rPr>
        <w:t xml:space="preserve"> Component-level block diagram for the music synthesizer system.</w:t>
      </w:r>
    </w:p>
    <w:p w:rsidR="00000000" w:rsidDel="00000000" w:rsidP="00000000" w:rsidRDefault="00000000" w:rsidRPr="00000000" w14:paraId="0000006E">
      <w:pPr>
        <w:spacing w:line="480" w:lineRule="auto"/>
        <w:ind w:left="0" w:right="0" w:firstLine="720"/>
        <w:jc w:val="both"/>
        <w:rPr>
          <w:sz w:val="24"/>
          <w:szCs w:val="24"/>
        </w:rPr>
      </w:pPr>
      <w:r w:rsidDel="00000000" w:rsidR="00000000" w:rsidRPr="00000000">
        <w:rPr>
          <w:sz w:val="24"/>
          <w:szCs w:val="24"/>
          <w:rtl w:val="0"/>
        </w:rPr>
        <w:t xml:space="preserve">The external pushbuttons are controlled by the user to select which harmonics to operate. That data is sent via GPIO pins to the FPAA via known SRAM memory locations which are then used to select which oscillator outputs to play. Audio signals are synthesized with the FPAA board, which houses its own microprocessor and is programmed with the music synthesizer’s digital and analog circuitry. The FPAA board’s output audio signals are then played on the portable speaker. An in-depth discussion of each component is provided below. </w:t>
      </w:r>
    </w:p>
    <w:p w:rsidR="00000000" w:rsidDel="00000000" w:rsidP="00000000" w:rsidRDefault="00000000" w:rsidRPr="00000000" w14:paraId="0000006F">
      <w:pPr>
        <w:spacing w:line="480" w:lineRule="auto"/>
        <w:ind w:left="0" w:right="0" w:firstLine="0"/>
        <w:jc w:val="both"/>
        <w:rPr>
          <w:b w:val="1"/>
          <w:i w:val="1"/>
          <w:sz w:val="24"/>
          <w:szCs w:val="24"/>
        </w:rPr>
      </w:pPr>
      <w:r w:rsidDel="00000000" w:rsidR="00000000" w:rsidRPr="00000000">
        <w:rPr>
          <w:rtl w:val="0"/>
        </w:rPr>
      </w:r>
    </w:p>
    <w:p w:rsidR="00000000" w:rsidDel="00000000" w:rsidP="00000000" w:rsidRDefault="00000000" w:rsidRPr="00000000" w14:paraId="00000070">
      <w:pPr>
        <w:spacing w:line="480" w:lineRule="auto"/>
        <w:ind w:left="0" w:right="0" w:firstLine="0"/>
        <w:jc w:val="both"/>
        <w:rPr>
          <w:b w:val="1"/>
          <w:i w:val="1"/>
          <w:sz w:val="24"/>
          <w:szCs w:val="24"/>
        </w:rPr>
      </w:pPr>
      <w:r w:rsidDel="00000000" w:rsidR="00000000" w:rsidRPr="00000000">
        <w:rPr>
          <w:b w:val="1"/>
          <w:i w:val="1"/>
          <w:sz w:val="24"/>
          <w:szCs w:val="24"/>
          <w:rtl w:val="0"/>
        </w:rPr>
        <w:t xml:space="preserve">External Data Processing</w:t>
      </w:r>
    </w:p>
    <w:p w:rsidR="00000000" w:rsidDel="00000000" w:rsidP="00000000" w:rsidRDefault="00000000" w:rsidRPr="00000000" w14:paraId="00000071">
      <w:pPr>
        <w:spacing w:line="480" w:lineRule="auto"/>
        <w:ind w:left="0" w:right="0" w:firstLine="0"/>
        <w:jc w:val="center"/>
        <w:rPr>
          <w:sz w:val="24"/>
          <w:szCs w:val="24"/>
        </w:rPr>
      </w:pPr>
      <w:r w:rsidDel="00000000" w:rsidR="00000000" w:rsidRPr="00000000">
        <w:rPr>
          <w:sz w:val="24"/>
          <w:szCs w:val="24"/>
        </w:rPr>
        <w:drawing>
          <wp:inline distB="114300" distT="114300" distL="114300" distR="114300">
            <wp:extent cx="4595813" cy="4554533"/>
            <wp:effectExtent b="0" l="0" r="0" t="0"/>
            <wp:docPr id="63" name="image13.png"/>
            <a:graphic>
              <a:graphicData uri="http://schemas.openxmlformats.org/drawingml/2006/picture">
                <pic:pic>
                  <pic:nvPicPr>
                    <pic:cNvPr id="0" name="image13.png"/>
                    <pic:cNvPicPr preferRelativeResize="0"/>
                  </pic:nvPicPr>
                  <pic:blipFill>
                    <a:blip r:embed="rId21"/>
                    <a:srcRect b="12839" l="28110" r="36827" t="25321"/>
                    <a:stretch>
                      <a:fillRect/>
                    </a:stretch>
                  </pic:blipFill>
                  <pic:spPr>
                    <a:xfrm>
                      <a:off x="0" y="0"/>
                      <a:ext cx="4595813" cy="4554533"/>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line="480" w:lineRule="auto"/>
        <w:ind w:left="720" w:right="0"/>
        <w:jc w:val="center"/>
        <w:rPr>
          <w:b w:val="1"/>
          <w:sz w:val="24"/>
          <w:szCs w:val="24"/>
        </w:rPr>
      </w:pPr>
      <w:r w:rsidDel="00000000" w:rsidR="00000000" w:rsidRPr="00000000">
        <w:rPr>
          <w:b w:val="1"/>
          <w:sz w:val="24"/>
          <w:szCs w:val="24"/>
          <w:rtl w:val="0"/>
        </w:rPr>
        <w:t xml:space="preserve">Figure 2-2</w:t>
      </w:r>
      <w:r w:rsidDel="00000000" w:rsidR="00000000" w:rsidRPr="00000000">
        <w:rPr>
          <w:b w:val="1"/>
          <w:i w:val="1"/>
          <w:sz w:val="24"/>
          <w:szCs w:val="24"/>
          <w:rtl w:val="0"/>
        </w:rPr>
        <w:t xml:space="preserve">.</w:t>
      </w:r>
      <w:r w:rsidDel="00000000" w:rsidR="00000000" w:rsidRPr="00000000">
        <w:rPr>
          <w:b w:val="1"/>
          <w:sz w:val="24"/>
          <w:szCs w:val="24"/>
          <w:rtl w:val="0"/>
        </w:rPr>
        <w:t xml:space="preserve"> GPIO input block to FPAA fabric.</w:t>
      </w:r>
    </w:p>
    <w:p w:rsidR="00000000" w:rsidDel="00000000" w:rsidP="00000000" w:rsidRDefault="00000000" w:rsidRPr="00000000" w14:paraId="00000073">
      <w:pPr>
        <w:spacing w:line="480" w:lineRule="auto"/>
        <w:ind w:left="0" w:right="0" w:firstLine="720"/>
        <w:rPr>
          <w:sz w:val="24"/>
          <w:szCs w:val="24"/>
        </w:rPr>
      </w:pPr>
      <w:r w:rsidDel="00000000" w:rsidR="00000000" w:rsidRPr="00000000">
        <w:rPr>
          <w:sz w:val="24"/>
          <w:szCs w:val="24"/>
          <w:rtl w:val="0"/>
        </w:rPr>
        <w:t xml:space="preserve">The FPAA receives digital pushbutton information from external hardware via the GPIO IN block. Data on the FPAA GPIO pins is routed to known memory locations in SRAM which are then accessible by the FPAA fabric via the block.</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i w:val="1"/>
          <w:sz w:val="24"/>
          <w:szCs w:val="24"/>
        </w:rPr>
      </w:pPr>
      <w:r w:rsidDel="00000000" w:rsidR="00000000" w:rsidRPr="00000000">
        <w:rPr>
          <w:b w:val="1"/>
          <w:i w:val="1"/>
          <w:sz w:val="24"/>
          <w:szCs w:val="24"/>
          <w:rtl w:val="0"/>
        </w:rPr>
        <w:t xml:space="preserve">FPAA Board</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jc w:val="both"/>
        <w:rPr>
          <w:sz w:val="24"/>
          <w:szCs w:val="24"/>
        </w:rPr>
      </w:pPr>
      <w:r w:rsidDel="00000000" w:rsidR="00000000" w:rsidRPr="00000000">
        <w:rPr>
          <w:sz w:val="24"/>
          <w:szCs w:val="24"/>
          <w:rtl w:val="0"/>
        </w:rPr>
        <w:t xml:space="preserve">The FPAA board consists of a “fabric” of programmable digital and analog blocks, a 16-bit MSP430 open core processor, a register file, a series of SPI ports and GPIO pins, and a programming (DAC and ADC) infrastructure [3]. Figure 3-1 shows the layout of the FPAA SoC, while Figure 3-2 provides a photo of the FPAA die.  </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jc w:val="center"/>
        <w:rPr>
          <w:sz w:val="24"/>
          <w:szCs w:val="24"/>
        </w:rPr>
      </w:pPr>
      <w:r w:rsidDel="00000000" w:rsidR="00000000" w:rsidRPr="00000000">
        <w:rPr>
          <w:sz w:val="24"/>
          <w:szCs w:val="24"/>
        </w:rPr>
        <w:drawing>
          <wp:inline distB="114300" distT="114300" distL="114300" distR="114300">
            <wp:extent cx="3381375" cy="2345055"/>
            <wp:effectExtent b="0" l="0" r="0" t="0"/>
            <wp:docPr id="67" name="image15.png"/>
            <a:graphic>
              <a:graphicData uri="http://schemas.openxmlformats.org/drawingml/2006/picture">
                <pic:pic>
                  <pic:nvPicPr>
                    <pic:cNvPr id="0" name="image15.png"/>
                    <pic:cNvPicPr preferRelativeResize="0"/>
                  </pic:nvPicPr>
                  <pic:blipFill>
                    <a:blip r:embed="rId22"/>
                    <a:srcRect b="47764" l="51237" r="25481" t="23488"/>
                    <a:stretch>
                      <a:fillRect/>
                    </a:stretch>
                  </pic:blipFill>
                  <pic:spPr>
                    <a:xfrm>
                      <a:off x="0" y="0"/>
                      <a:ext cx="3381375" cy="234505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jc w:val="both"/>
        <w:rPr>
          <w:b w:val="1"/>
          <w:sz w:val="24"/>
          <w:szCs w:val="24"/>
        </w:rPr>
      </w:pPr>
      <w:r w:rsidDel="00000000" w:rsidR="00000000" w:rsidRPr="00000000">
        <w:rPr>
          <w:b w:val="1"/>
          <w:sz w:val="24"/>
          <w:szCs w:val="24"/>
          <w:rtl w:val="0"/>
        </w:rPr>
        <w:t xml:space="preserve">Figure 3-1. Layout of the FPAA SoC, including digital and analog block array, MSP430 open core processor, register file, SPI ports, GPIO pins, DACs, and ADCs [3].</w:t>
      </w:r>
    </w:p>
    <w:p w:rsidR="00000000" w:rsidDel="00000000" w:rsidP="00000000" w:rsidRDefault="00000000" w:rsidRPr="00000000" w14:paraId="00000078">
      <w:pPr>
        <w:spacing w:line="480" w:lineRule="auto"/>
        <w:ind w:left="0" w:right="0"/>
        <w:jc w:val="center"/>
        <w:rPr>
          <w:sz w:val="24"/>
          <w:szCs w:val="24"/>
        </w:rPr>
      </w:pPr>
      <w:r w:rsidDel="00000000" w:rsidR="00000000" w:rsidRPr="00000000">
        <w:rPr>
          <w:sz w:val="24"/>
          <w:szCs w:val="24"/>
        </w:rPr>
        <w:drawing>
          <wp:inline distB="114300" distT="114300" distL="114300" distR="114300">
            <wp:extent cx="2781300" cy="1445895"/>
            <wp:effectExtent b="0" l="0" r="0" t="0"/>
            <wp:docPr id="65" name="image14.png"/>
            <a:graphic>
              <a:graphicData uri="http://schemas.openxmlformats.org/drawingml/2006/picture">
                <pic:pic>
                  <pic:nvPicPr>
                    <pic:cNvPr id="0" name="image14.png"/>
                    <pic:cNvPicPr preferRelativeResize="0"/>
                  </pic:nvPicPr>
                  <pic:blipFill>
                    <a:blip r:embed="rId23"/>
                    <a:srcRect b="17955" l="32054" r="33574" t="50218"/>
                    <a:stretch>
                      <a:fillRect/>
                    </a:stretch>
                  </pic:blipFill>
                  <pic:spPr>
                    <a:xfrm>
                      <a:off x="0" y="0"/>
                      <a:ext cx="2781300" cy="144589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480" w:lineRule="auto"/>
        <w:ind w:left="0" w:right="0"/>
        <w:jc w:val="both"/>
        <w:rPr>
          <w:b w:val="1"/>
          <w:sz w:val="24"/>
          <w:szCs w:val="24"/>
        </w:rPr>
      </w:pPr>
      <w:r w:rsidDel="00000000" w:rsidR="00000000" w:rsidRPr="00000000">
        <w:rPr>
          <w:b w:val="1"/>
          <w:sz w:val="24"/>
          <w:szCs w:val="24"/>
          <w:rtl w:val="0"/>
        </w:rPr>
        <w:t xml:space="preserve">Figure 3-2. Die photo of the FPAA SoC, which measures 12 mm × 7 mm and is manufactured on a 350-nm CMOS process [3]. </w:t>
      </w:r>
    </w:p>
    <w:p w:rsidR="00000000" w:rsidDel="00000000" w:rsidP="00000000" w:rsidRDefault="00000000" w:rsidRPr="00000000" w14:paraId="0000007A">
      <w:pPr>
        <w:spacing w:line="480" w:lineRule="auto"/>
        <w:ind w:left="0" w:right="0"/>
        <w:rPr>
          <w:b w:val="1"/>
          <w:sz w:val="24"/>
          <w:szCs w:val="24"/>
        </w:rPr>
      </w:pPr>
      <w:r w:rsidDel="00000000" w:rsidR="00000000" w:rsidRPr="00000000">
        <w:rPr>
          <w:rtl w:val="0"/>
        </w:rPr>
      </w:r>
    </w:p>
    <w:p w:rsidR="00000000" w:rsidDel="00000000" w:rsidP="00000000" w:rsidRDefault="00000000" w:rsidRPr="00000000" w14:paraId="0000007B">
      <w:pPr>
        <w:spacing w:line="480" w:lineRule="auto"/>
        <w:ind w:left="0" w:right="0"/>
        <w:jc w:val="both"/>
        <w:rPr>
          <w:sz w:val="24"/>
          <w:szCs w:val="24"/>
        </w:rPr>
      </w:pPr>
      <w:r w:rsidDel="00000000" w:rsidR="00000000" w:rsidRPr="00000000">
        <w:rPr>
          <w:sz w:val="24"/>
          <w:szCs w:val="24"/>
          <w:rtl w:val="0"/>
        </w:rPr>
        <w:tab/>
        <w:t xml:space="preserve">Music synthesis in the FPAA begins by accessing input control voltages from on-board GPIO pins. From there, the signals are used in three main voltage controlled components to generate audio signals via analog audio synthesis: an array of voltage controlled oscillators (VCOs), the voltage controlled amplifier (VCA), and the voltage summer [5]-[6]. Figure 4-1 shows how these three components interact with each other in addition to their inputs and outputs. </w:t>
      </w:r>
    </w:p>
    <w:p w:rsidR="00000000" w:rsidDel="00000000" w:rsidP="00000000" w:rsidRDefault="00000000" w:rsidRPr="00000000" w14:paraId="0000007C">
      <w:pPr>
        <w:spacing w:line="480" w:lineRule="auto"/>
        <w:ind w:left="0" w:right="0"/>
        <w:jc w:val="center"/>
        <w:rPr>
          <w:sz w:val="24"/>
          <w:szCs w:val="24"/>
        </w:rPr>
      </w:pPr>
      <w:r w:rsidDel="00000000" w:rsidR="00000000" w:rsidRPr="00000000">
        <w:rPr>
          <w:sz w:val="24"/>
          <w:szCs w:val="24"/>
        </w:rPr>
        <w:drawing>
          <wp:inline distB="114300" distT="114300" distL="114300" distR="114300">
            <wp:extent cx="5660064" cy="3031807"/>
            <wp:effectExtent b="0" l="0" r="0" t="0"/>
            <wp:docPr id="69" name="image4.png"/>
            <a:graphic>
              <a:graphicData uri="http://schemas.openxmlformats.org/drawingml/2006/picture">
                <pic:pic>
                  <pic:nvPicPr>
                    <pic:cNvPr id="0" name="image4.png"/>
                    <pic:cNvPicPr preferRelativeResize="0"/>
                  </pic:nvPicPr>
                  <pic:blipFill>
                    <a:blip r:embed="rId24"/>
                    <a:srcRect b="24408" l="14884" r="13716" t="7586"/>
                    <a:stretch>
                      <a:fillRect/>
                    </a:stretch>
                  </pic:blipFill>
                  <pic:spPr>
                    <a:xfrm>
                      <a:off x="0" y="0"/>
                      <a:ext cx="5660064" cy="3031807"/>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480" w:lineRule="auto"/>
        <w:ind w:left="0" w:right="0"/>
        <w:jc w:val="center"/>
        <w:rPr>
          <w:b w:val="1"/>
          <w:sz w:val="24"/>
          <w:szCs w:val="24"/>
        </w:rPr>
      </w:pPr>
      <w:r w:rsidDel="00000000" w:rsidR="00000000" w:rsidRPr="00000000">
        <w:rPr>
          <w:b w:val="1"/>
          <w:sz w:val="24"/>
          <w:szCs w:val="24"/>
          <w:rtl w:val="0"/>
        </w:rPr>
        <w:t xml:space="preserve">Figure 4-1. Block diagram of audio synthesis with high-level architecture.</w:t>
      </w:r>
    </w:p>
    <w:p w:rsidR="00000000" w:rsidDel="00000000" w:rsidP="00000000" w:rsidRDefault="00000000" w:rsidRPr="00000000" w14:paraId="0000007E">
      <w:pPr>
        <w:spacing w:line="480" w:lineRule="auto"/>
        <w:ind w:left="0" w:right="0" w:firstLine="720"/>
        <w:jc w:val="both"/>
        <w:rPr>
          <w:sz w:val="24"/>
          <w:szCs w:val="24"/>
        </w:rPr>
      </w:pPr>
      <w:r w:rsidDel="00000000" w:rsidR="00000000" w:rsidRPr="00000000">
        <w:rPr>
          <w:sz w:val="24"/>
          <w:szCs w:val="24"/>
          <w:rtl w:val="0"/>
        </w:rPr>
        <w:t xml:space="preserve">A bank of signals of different frequencies is generated using several VCOs. Using the input data via GPIO, we select which signals to sum through transmission gates in series with each VCO, effectively generating unique harmonics based on input selections. These signals are then combined with a voltage summer to produce a single output audio waveform. The summed signal is further modified via a VCA to effect changes in volume and sound character before being output to the speaker.</w:t>
      </w:r>
    </w:p>
    <w:p w:rsidR="00000000" w:rsidDel="00000000" w:rsidP="00000000" w:rsidRDefault="00000000" w:rsidRPr="00000000" w14:paraId="0000007F">
      <w:pPr>
        <w:spacing w:line="480"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080">
      <w:pPr>
        <w:spacing w:line="480" w:lineRule="auto"/>
        <w:ind w:left="0" w:right="0" w:firstLine="720"/>
        <w:jc w:val="both"/>
        <w:rPr>
          <w:sz w:val="24"/>
          <w:szCs w:val="24"/>
        </w:rPr>
      </w:pPr>
      <w:r w:rsidDel="00000000" w:rsidR="00000000" w:rsidRPr="00000000">
        <w:rPr>
          <w:sz w:val="24"/>
          <w:szCs w:val="24"/>
          <w:rtl w:val="0"/>
        </w:rPr>
        <w:t xml:space="preserve">In the VCO, a control voltage (CV) is taken in to produce an output analog waveform of a desired frequency. This waveform serves as the basis of the overall sound wave that is ultimately sent to the speakers [5]. Figure 5-1 shows how a VCO can be created from operational amplifiers and current starved inverters. Figure 5-2 shows the transistor layout for the VCO’s current-starved inverters, which are slew-rate limited inverters that can be used to convert square waves to triangle waves. </w:t>
      </w:r>
    </w:p>
    <w:p w:rsidR="00000000" w:rsidDel="00000000" w:rsidP="00000000" w:rsidRDefault="00000000" w:rsidRPr="00000000" w14:paraId="00000081">
      <w:pPr>
        <w:spacing w:line="480" w:lineRule="auto"/>
        <w:ind w:left="0" w:right="0" w:firstLine="0"/>
        <w:jc w:val="center"/>
        <w:rPr>
          <w:sz w:val="24"/>
          <w:szCs w:val="24"/>
        </w:rPr>
      </w:pPr>
      <w:r w:rsidDel="00000000" w:rsidR="00000000" w:rsidRPr="00000000">
        <w:rPr>
          <w:sz w:val="24"/>
          <w:szCs w:val="24"/>
        </w:rPr>
        <w:drawing>
          <wp:inline distB="114300" distT="114300" distL="114300" distR="114300">
            <wp:extent cx="4159568" cy="1122185"/>
            <wp:effectExtent b="0" l="0" r="0" t="0"/>
            <wp:docPr id="68" name="image7.png"/>
            <a:graphic>
              <a:graphicData uri="http://schemas.openxmlformats.org/drawingml/2006/picture">
                <pic:pic>
                  <pic:nvPicPr>
                    <pic:cNvPr id="0" name="image7.png"/>
                    <pic:cNvPicPr preferRelativeResize="0"/>
                  </pic:nvPicPr>
                  <pic:blipFill>
                    <a:blip r:embed="rId25"/>
                    <a:srcRect b="30857" l="30858" r="27160" t="49015"/>
                    <a:stretch>
                      <a:fillRect/>
                    </a:stretch>
                  </pic:blipFill>
                  <pic:spPr>
                    <a:xfrm>
                      <a:off x="0" y="0"/>
                      <a:ext cx="4159568" cy="112218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line="480" w:lineRule="auto"/>
        <w:ind w:left="0" w:right="0" w:firstLine="0"/>
        <w:jc w:val="both"/>
        <w:rPr>
          <w:b w:val="1"/>
          <w:sz w:val="24"/>
          <w:szCs w:val="24"/>
        </w:rPr>
      </w:pPr>
      <w:r w:rsidDel="00000000" w:rsidR="00000000" w:rsidRPr="00000000">
        <w:rPr>
          <w:b w:val="1"/>
          <w:sz w:val="24"/>
          <w:szCs w:val="24"/>
          <w:rtl w:val="0"/>
        </w:rPr>
        <w:t xml:space="preserve">Figure 5-1. Component-level schematic of a VCO made from CSIs (current starved inverters) and operational amplifiers. The reference voltages control the high and low voltages of internal square waves, while the CSIs’ bias voltages and the value of the capacitor determine the slopes of internal triangle waves so that the frequency of the output waveform can be controlled [5]. </w:t>
      </w:r>
    </w:p>
    <w:p w:rsidR="00000000" w:rsidDel="00000000" w:rsidP="00000000" w:rsidRDefault="00000000" w:rsidRPr="00000000" w14:paraId="00000083">
      <w:pPr>
        <w:spacing w:line="480" w:lineRule="auto"/>
        <w:ind w:left="0" w:right="0" w:firstLine="0"/>
        <w:jc w:val="center"/>
        <w:rPr>
          <w:b w:val="1"/>
          <w:sz w:val="24"/>
          <w:szCs w:val="24"/>
        </w:rPr>
      </w:pPr>
      <w:r w:rsidDel="00000000" w:rsidR="00000000" w:rsidRPr="00000000">
        <w:rPr>
          <w:b w:val="1"/>
          <w:sz w:val="24"/>
          <w:szCs w:val="24"/>
        </w:rPr>
        <w:drawing>
          <wp:inline distB="114300" distT="114300" distL="114300" distR="114300">
            <wp:extent cx="2054543" cy="2493879"/>
            <wp:effectExtent b="0" l="0" r="0" t="0"/>
            <wp:docPr id="71" name="image3.png"/>
            <a:graphic>
              <a:graphicData uri="http://schemas.openxmlformats.org/drawingml/2006/picture">
                <pic:pic>
                  <pic:nvPicPr>
                    <pic:cNvPr id="0" name="image3.png"/>
                    <pic:cNvPicPr preferRelativeResize="0"/>
                  </pic:nvPicPr>
                  <pic:blipFill>
                    <a:blip r:embed="rId26"/>
                    <a:srcRect b="23333" l="29954" r="46042" t="24802"/>
                    <a:stretch>
                      <a:fillRect/>
                    </a:stretch>
                  </pic:blipFill>
                  <pic:spPr>
                    <a:xfrm>
                      <a:off x="0" y="0"/>
                      <a:ext cx="2054543" cy="2493879"/>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line="480" w:lineRule="auto"/>
        <w:ind w:left="0" w:right="0" w:firstLine="0"/>
        <w:jc w:val="both"/>
        <w:rPr>
          <w:b w:val="1"/>
          <w:sz w:val="24"/>
          <w:szCs w:val="24"/>
        </w:rPr>
      </w:pPr>
      <w:r w:rsidDel="00000000" w:rsidR="00000000" w:rsidRPr="00000000">
        <w:rPr>
          <w:b w:val="1"/>
          <w:sz w:val="24"/>
          <w:szCs w:val="24"/>
          <w:rtl w:val="0"/>
        </w:rPr>
        <w:t xml:space="preserve">Figure 5-2. Transistor layout of a CSI (current starved inverter). An additional PMOS is added to the pull up network and an additional NMOS is added to the pull down network so that the output current and, therefore, the slew rate of the output may be limited through the application of bias voltages V</w:t>
      </w:r>
      <w:r w:rsidDel="00000000" w:rsidR="00000000" w:rsidRPr="00000000">
        <w:rPr>
          <w:b w:val="1"/>
          <w:sz w:val="24"/>
          <w:szCs w:val="24"/>
          <w:vertAlign w:val="subscript"/>
          <w:rtl w:val="0"/>
        </w:rPr>
        <w:t xml:space="preserve">bp</w:t>
      </w:r>
      <w:r w:rsidDel="00000000" w:rsidR="00000000" w:rsidRPr="00000000">
        <w:rPr>
          <w:b w:val="1"/>
          <w:sz w:val="24"/>
          <w:szCs w:val="24"/>
          <w:rtl w:val="0"/>
        </w:rPr>
        <w:t xml:space="preserve"> and V</w:t>
      </w:r>
      <w:r w:rsidDel="00000000" w:rsidR="00000000" w:rsidRPr="00000000">
        <w:rPr>
          <w:b w:val="1"/>
          <w:sz w:val="24"/>
          <w:szCs w:val="24"/>
          <w:vertAlign w:val="subscript"/>
          <w:rtl w:val="0"/>
        </w:rPr>
        <w:t xml:space="preserve">bn</w:t>
      </w:r>
      <w:r w:rsidDel="00000000" w:rsidR="00000000" w:rsidRPr="00000000">
        <w:rPr>
          <w:b w:val="1"/>
          <w:sz w:val="24"/>
          <w:szCs w:val="24"/>
          <w:rtl w:val="0"/>
        </w:rPr>
        <w:t xml:space="preserve">. This allows input square waves to be converted to triangle waves [5]. </w:t>
      </w:r>
    </w:p>
    <w:p w:rsidR="00000000" w:rsidDel="00000000" w:rsidP="00000000" w:rsidRDefault="00000000" w:rsidRPr="00000000" w14:paraId="00000085">
      <w:pPr>
        <w:spacing w:line="48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86">
      <w:pPr>
        <w:spacing w:line="480" w:lineRule="auto"/>
        <w:ind w:left="0" w:right="0" w:firstLine="0"/>
        <w:jc w:val="both"/>
        <w:rPr>
          <w:sz w:val="24"/>
          <w:szCs w:val="24"/>
        </w:rPr>
      </w:pPr>
      <w:r w:rsidDel="00000000" w:rsidR="00000000" w:rsidRPr="00000000">
        <w:rPr>
          <w:sz w:val="24"/>
          <w:szCs w:val="24"/>
          <w:rtl w:val="0"/>
        </w:rPr>
        <w:t xml:space="preserve">In the voltage summer, selected VCO signals are combined into a single audio output waveform which can later be modified by the VCA and directed to the system’s speakers. Figure 5-3 shows a potential voltage summer design based on OTAs (operational transconductance amplifiers). Each addend waveform is converted from a voltage to a current by an OTA before being summed at a common node and output through an OTA resistor [6].  </w:t>
      </w:r>
    </w:p>
    <w:p w:rsidR="00000000" w:rsidDel="00000000" w:rsidP="00000000" w:rsidRDefault="00000000" w:rsidRPr="00000000" w14:paraId="00000087">
      <w:pPr>
        <w:spacing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88">
      <w:pPr>
        <w:spacing w:line="480" w:lineRule="auto"/>
        <w:ind w:left="0" w:right="0" w:firstLine="0"/>
        <w:jc w:val="both"/>
        <w:rPr>
          <w:sz w:val="24"/>
          <w:szCs w:val="24"/>
        </w:rPr>
      </w:pPr>
      <w:r w:rsidDel="00000000" w:rsidR="00000000" w:rsidRPr="00000000">
        <w:rPr>
          <w:sz w:val="24"/>
          <w:szCs w:val="24"/>
        </w:rPr>
        <w:drawing>
          <wp:inline distB="114300" distT="114300" distL="114300" distR="114300">
            <wp:extent cx="3402330" cy="2143125"/>
            <wp:effectExtent b="0" l="0" r="0" t="0"/>
            <wp:docPr id="66" name="image12.png"/>
            <a:graphic>
              <a:graphicData uri="http://schemas.openxmlformats.org/drawingml/2006/picture">
                <pic:pic>
                  <pic:nvPicPr>
                    <pic:cNvPr id="0" name="image12.png"/>
                    <pic:cNvPicPr preferRelativeResize="0"/>
                  </pic:nvPicPr>
                  <pic:blipFill>
                    <a:blip r:embed="rId27"/>
                    <a:srcRect b="17365" l="27220" r="54189" t="61830"/>
                    <a:stretch>
                      <a:fillRect/>
                    </a:stretch>
                  </pic:blipFill>
                  <pic:spPr>
                    <a:xfrm>
                      <a:off x="0" y="0"/>
                      <a:ext cx="340233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line="480" w:lineRule="auto"/>
        <w:ind w:left="0" w:right="0" w:firstLine="0"/>
        <w:jc w:val="both"/>
        <w:rPr>
          <w:b w:val="1"/>
          <w:sz w:val="24"/>
          <w:szCs w:val="24"/>
        </w:rPr>
      </w:pPr>
      <w:r w:rsidDel="00000000" w:rsidR="00000000" w:rsidRPr="00000000">
        <w:rPr>
          <w:b w:val="1"/>
          <w:sz w:val="24"/>
          <w:szCs w:val="24"/>
          <w:rtl w:val="0"/>
        </w:rPr>
        <w:t xml:space="preserve">Figure 5-3. Component-level schematic of a voltage summer. OTAs’ (operational transconductance </w:t>
      </w:r>
      <w:r w:rsidDel="00000000" w:rsidR="00000000" w:rsidRPr="00000000">
        <w:rPr>
          <w:b w:val="1"/>
          <w:sz w:val="24"/>
          <w:szCs w:val="24"/>
          <w:rtl w:val="0"/>
        </w:rPr>
        <w:t xml:space="preserve">amplifiers</w:t>
      </w:r>
      <w:r w:rsidDel="00000000" w:rsidR="00000000" w:rsidRPr="00000000">
        <w:rPr>
          <w:b w:val="1"/>
          <w:sz w:val="24"/>
          <w:szCs w:val="24"/>
          <w:rtl w:val="0"/>
        </w:rPr>
        <w:t xml:space="preserve">’) output currents are proportional to their differential input voltages, allowing each addend to be summed by Kirchhoff’s Current Law. The current sum is then passed through an OTA resistor to create an output voltage [6]. </w:t>
      </w:r>
    </w:p>
    <w:p w:rsidR="00000000" w:rsidDel="00000000" w:rsidP="00000000" w:rsidRDefault="00000000" w:rsidRPr="00000000" w14:paraId="0000008A">
      <w:pPr>
        <w:spacing w:line="48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8B">
      <w:pPr>
        <w:spacing w:line="480" w:lineRule="auto"/>
        <w:ind w:left="0" w:right="0" w:firstLine="0"/>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In the VCA, the audio output waveform and an envelope waveform are taken in to produce an amplified signal with a new envelope. Various types of envelopes can be chosen to produce different kinds of sounds, but one common envelope waveform is called ADSR (attack-decay-sustain-release). The ADSR waveform consists of a rapid rise from an initial voltage level (attack); a shorter, rapid fall (decay); a constant voltage value (sustain); and a rapid fall back to the initial voltage level (release). It is notable for giving notes a “plucked string” sound [5]. Figure 5-4 shows how a VCA can be implemented using a Gilbert Multiplier, a circuit whose output is proportional to the product of its input voltages. Figure 5-5 shows the transistor layout of an ADSR Generator, which provides a possible input envelope for the VCA. </w:t>
      </w:r>
    </w:p>
    <w:p w:rsidR="00000000" w:rsidDel="00000000" w:rsidP="00000000" w:rsidRDefault="00000000" w:rsidRPr="00000000" w14:paraId="0000008C">
      <w:pPr>
        <w:spacing w:line="480" w:lineRule="auto"/>
        <w:ind w:left="0" w:right="0" w:firstLine="0"/>
        <w:jc w:val="center"/>
        <w:rPr>
          <w:sz w:val="24"/>
          <w:szCs w:val="24"/>
        </w:rPr>
      </w:pPr>
      <w:r w:rsidDel="00000000" w:rsidR="00000000" w:rsidRPr="00000000">
        <w:rPr>
          <w:sz w:val="24"/>
          <w:szCs w:val="24"/>
        </w:rPr>
        <w:drawing>
          <wp:inline distB="114300" distT="114300" distL="114300" distR="114300">
            <wp:extent cx="4445318" cy="2248931"/>
            <wp:effectExtent b="0" l="0" r="0" t="0"/>
            <wp:docPr id="70" name="image11.png"/>
            <a:graphic>
              <a:graphicData uri="http://schemas.openxmlformats.org/drawingml/2006/picture">
                <pic:pic>
                  <pic:nvPicPr>
                    <pic:cNvPr id="0" name="image11.png"/>
                    <pic:cNvPicPr preferRelativeResize="0"/>
                  </pic:nvPicPr>
                  <pic:blipFill>
                    <a:blip r:embed="rId28"/>
                    <a:srcRect b="18493" l="30404" r="25647" t="42016"/>
                    <a:stretch>
                      <a:fillRect/>
                    </a:stretch>
                  </pic:blipFill>
                  <pic:spPr>
                    <a:xfrm>
                      <a:off x="0" y="0"/>
                      <a:ext cx="4445318" cy="2248931"/>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line="480" w:lineRule="auto"/>
        <w:ind w:left="0" w:right="0" w:firstLine="0"/>
        <w:jc w:val="both"/>
        <w:rPr>
          <w:b w:val="1"/>
          <w:sz w:val="24"/>
          <w:szCs w:val="24"/>
        </w:rPr>
      </w:pPr>
      <w:r w:rsidDel="00000000" w:rsidR="00000000" w:rsidRPr="00000000">
        <w:rPr>
          <w:b w:val="1"/>
          <w:sz w:val="24"/>
          <w:szCs w:val="24"/>
          <w:rtl w:val="0"/>
        </w:rPr>
        <w:t xml:space="preserve">Figure 5-4. Transistor layout of a VCA made from a Gilbert Multiplier. The bias voltages V</w:t>
      </w:r>
      <w:r w:rsidDel="00000000" w:rsidR="00000000" w:rsidRPr="00000000">
        <w:rPr>
          <w:b w:val="1"/>
          <w:sz w:val="24"/>
          <w:szCs w:val="24"/>
          <w:vertAlign w:val="subscript"/>
          <w:rtl w:val="0"/>
        </w:rPr>
        <w:t xml:space="preserve">bn</w:t>
      </w:r>
      <w:r w:rsidDel="00000000" w:rsidR="00000000" w:rsidRPr="00000000">
        <w:rPr>
          <w:b w:val="1"/>
          <w:sz w:val="24"/>
          <w:szCs w:val="24"/>
          <w:rtl w:val="0"/>
        </w:rPr>
        <w:t xml:space="preserve"> and V</w:t>
      </w:r>
      <w:r w:rsidDel="00000000" w:rsidR="00000000" w:rsidRPr="00000000">
        <w:rPr>
          <w:b w:val="1"/>
          <w:sz w:val="24"/>
          <w:szCs w:val="24"/>
          <w:vertAlign w:val="subscript"/>
          <w:rtl w:val="0"/>
        </w:rPr>
        <w:t xml:space="preserve">bp</w:t>
      </w:r>
      <w:r w:rsidDel="00000000" w:rsidR="00000000" w:rsidRPr="00000000">
        <w:rPr>
          <w:b w:val="1"/>
          <w:sz w:val="24"/>
          <w:szCs w:val="24"/>
          <w:rtl w:val="0"/>
        </w:rPr>
        <w:t xml:space="preserve"> can be used to control the magnitude of the output voltage [5]. </w:t>
      </w:r>
    </w:p>
    <w:p w:rsidR="00000000" w:rsidDel="00000000" w:rsidP="00000000" w:rsidRDefault="00000000" w:rsidRPr="00000000" w14:paraId="0000008E">
      <w:pPr>
        <w:spacing w:line="480" w:lineRule="auto"/>
        <w:ind w:left="0" w:right="0" w:firstLine="0"/>
        <w:jc w:val="center"/>
        <w:rPr>
          <w:sz w:val="24"/>
          <w:szCs w:val="24"/>
        </w:rPr>
      </w:pPr>
      <w:r w:rsidDel="00000000" w:rsidR="00000000" w:rsidRPr="00000000">
        <w:rPr>
          <w:sz w:val="24"/>
          <w:szCs w:val="24"/>
        </w:rPr>
        <w:drawing>
          <wp:inline distB="114300" distT="114300" distL="114300" distR="114300">
            <wp:extent cx="2387918" cy="2545941"/>
            <wp:effectExtent b="0" l="0" r="0" t="0"/>
            <wp:docPr id="74" name="image5.png"/>
            <a:graphic>
              <a:graphicData uri="http://schemas.openxmlformats.org/drawingml/2006/picture">
                <pic:pic>
                  <pic:nvPicPr>
                    <pic:cNvPr id="0" name="image5.png"/>
                    <pic:cNvPicPr preferRelativeResize="0"/>
                  </pic:nvPicPr>
                  <pic:blipFill>
                    <a:blip r:embed="rId29"/>
                    <a:srcRect b="41344" l="35698" r="43776" t="19695"/>
                    <a:stretch>
                      <a:fillRect/>
                    </a:stretch>
                  </pic:blipFill>
                  <pic:spPr>
                    <a:xfrm>
                      <a:off x="0" y="0"/>
                      <a:ext cx="2387918" cy="2545941"/>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line="480" w:lineRule="auto"/>
        <w:ind w:left="0" w:right="0" w:firstLine="0"/>
        <w:jc w:val="both"/>
        <w:rPr>
          <w:b w:val="1"/>
          <w:sz w:val="24"/>
          <w:szCs w:val="24"/>
        </w:rPr>
      </w:pPr>
      <w:r w:rsidDel="00000000" w:rsidR="00000000" w:rsidRPr="00000000">
        <w:rPr>
          <w:b w:val="1"/>
          <w:sz w:val="24"/>
          <w:szCs w:val="24"/>
          <w:rtl w:val="0"/>
        </w:rPr>
        <w:t xml:space="preserve">Figure 5-5. Transistor layout of an ADSR Generator made from a modified CSI. An additional NMOS is added to the pull down network to cut off current completely during the “sustain” phase of the signal. V</w:t>
      </w:r>
      <w:r w:rsidDel="00000000" w:rsidR="00000000" w:rsidRPr="00000000">
        <w:rPr>
          <w:b w:val="1"/>
          <w:sz w:val="24"/>
          <w:szCs w:val="24"/>
          <w:vertAlign w:val="subscript"/>
          <w:rtl w:val="0"/>
        </w:rPr>
        <w:t xml:space="preserve">rt</w:t>
      </w:r>
      <w:r w:rsidDel="00000000" w:rsidR="00000000" w:rsidRPr="00000000">
        <w:rPr>
          <w:b w:val="1"/>
          <w:sz w:val="24"/>
          <w:szCs w:val="24"/>
          <w:rtl w:val="0"/>
        </w:rPr>
        <w:t xml:space="preserve"> and V</w:t>
      </w:r>
      <w:r w:rsidDel="00000000" w:rsidR="00000000" w:rsidRPr="00000000">
        <w:rPr>
          <w:b w:val="1"/>
          <w:sz w:val="24"/>
          <w:szCs w:val="24"/>
          <w:vertAlign w:val="subscript"/>
          <w:rtl w:val="0"/>
        </w:rPr>
        <w:t xml:space="preserve">ft</w:t>
      </w:r>
      <w:r w:rsidDel="00000000" w:rsidR="00000000" w:rsidRPr="00000000">
        <w:rPr>
          <w:b w:val="1"/>
          <w:sz w:val="24"/>
          <w:szCs w:val="24"/>
          <w:rtl w:val="0"/>
        </w:rPr>
        <w:t xml:space="preserve"> can be used to control the rise and fall of the signal [5]. </w:t>
      </w:r>
    </w:p>
    <w:p w:rsidR="00000000" w:rsidDel="00000000" w:rsidP="00000000" w:rsidRDefault="00000000" w:rsidRPr="00000000" w14:paraId="00000090">
      <w:pPr>
        <w:spacing w:line="480" w:lineRule="auto"/>
        <w:ind w:left="0" w:right="0"/>
        <w:jc w:val="both"/>
        <w:rPr>
          <w:sz w:val="24"/>
          <w:szCs w:val="24"/>
        </w:rPr>
      </w:pPr>
      <w:r w:rsidDel="00000000" w:rsidR="00000000" w:rsidRPr="00000000">
        <w:rPr>
          <w:rtl w:val="0"/>
        </w:rPr>
      </w:r>
    </w:p>
    <w:p w:rsidR="00000000" w:rsidDel="00000000" w:rsidP="00000000" w:rsidRDefault="00000000" w:rsidRPr="00000000" w14:paraId="00000091">
      <w:pPr>
        <w:spacing w:line="480" w:lineRule="auto"/>
        <w:ind w:left="0" w:right="0" w:firstLine="0"/>
        <w:rPr>
          <w:b w:val="1"/>
          <w:i w:val="1"/>
          <w:sz w:val="24"/>
          <w:szCs w:val="24"/>
        </w:rPr>
      </w:pPr>
      <w:r w:rsidDel="00000000" w:rsidR="00000000" w:rsidRPr="00000000">
        <w:rPr>
          <w:b w:val="1"/>
          <w:i w:val="1"/>
          <w:sz w:val="24"/>
          <w:szCs w:val="24"/>
          <w:rtl w:val="0"/>
        </w:rPr>
        <w:t xml:space="preserve">FPAA Programming Environment</w:t>
      </w:r>
    </w:p>
    <w:p w:rsidR="00000000" w:rsidDel="00000000" w:rsidP="00000000" w:rsidRDefault="00000000" w:rsidRPr="00000000" w14:paraId="00000092">
      <w:pPr>
        <w:spacing w:line="480" w:lineRule="auto"/>
        <w:ind w:left="0" w:right="0"/>
        <w:jc w:val="both"/>
        <w:rPr>
          <w:sz w:val="24"/>
          <w:szCs w:val="24"/>
        </w:rPr>
      </w:pPr>
      <w:r w:rsidDel="00000000" w:rsidR="00000000" w:rsidRPr="00000000">
        <w:rPr>
          <w:sz w:val="24"/>
          <w:szCs w:val="24"/>
          <w:rtl w:val="0"/>
        </w:rPr>
        <w:t xml:space="preserve">While the FPAA programming environment is not an explicit component of our music synthesizer system, it is still crucial, for it allows the VCO, VCA, and VCF circuitry described in the previous section to be implemented. The FPAA programming environment is called RASP, and it consists of many layers. The user interacts directly with a high end graphical design environment built in Xcos that compiles into distinct analog, digital, and assembly components. The analog and digital components are converted into netlists with blif (Berkeley Library Interface), which are then compiled to a switch list for the FPAA’s program unit with an open source tool called x2c. Meanwhile, the assembly component of the software is compiled into hex code, where it is also delivered to the FPAA’s program unit [4]. Figure 6-1 shows a block diagram of the programming interface’s different layers. </w:t>
      </w:r>
    </w:p>
    <w:p w:rsidR="00000000" w:rsidDel="00000000" w:rsidP="00000000" w:rsidRDefault="00000000" w:rsidRPr="00000000" w14:paraId="00000093">
      <w:pPr>
        <w:spacing w:line="480" w:lineRule="auto"/>
        <w:ind w:left="0" w:right="0"/>
        <w:jc w:val="center"/>
        <w:rPr>
          <w:sz w:val="24"/>
          <w:szCs w:val="24"/>
        </w:rPr>
      </w:pPr>
      <w:r w:rsidDel="00000000" w:rsidR="00000000" w:rsidRPr="00000000">
        <w:rPr>
          <w:sz w:val="24"/>
          <w:szCs w:val="24"/>
        </w:rPr>
        <w:drawing>
          <wp:inline distB="19050" distT="19050" distL="19050" distR="19050">
            <wp:extent cx="2882326" cy="3725950"/>
            <wp:effectExtent b="0" l="0" r="0" t="0"/>
            <wp:docPr id="72" name="image9.png"/>
            <a:graphic>
              <a:graphicData uri="http://schemas.openxmlformats.org/drawingml/2006/picture">
                <pic:pic>
                  <pic:nvPicPr>
                    <pic:cNvPr id="0" name="image9.png"/>
                    <pic:cNvPicPr preferRelativeResize="0"/>
                  </pic:nvPicPr>
                  <pic:blipFill>
                    <a:blip r:embed="rId30"/>
                    <a:srcRect b="24408" l="51257" r="27160" t="25876"/>
                    <a:stretch>
                      <a:fillRect/>
                    </a:stretch>
                  </pic:blipFill>
                  <pic:spPr>
                    <a:xfrm>
                      <a:off x="0" y="0"/>
                      <a:ext cx="2882326" cy="372595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line="480" w:lineRule="auto"/>
        <w:ind w:left="0" w:right="0"/>
        <w:jc w:val="both"/>
        <w:rPr>
          <w:b w:val="1"/>
          <w:sz w:val="24"/>
          <w:szCs w:val="24"/>
        </w:rPr>
      </w:pPr>
      <w:r w:rsidDel="00000000" w:rsidR="00000000" w:rsidRPr="00000000">
        <w:rPr>
          <w:b w:val="1"/>
          <w:sz w:val="24"/>
          <w:szCs w:val="24"/>
          <w:rtl w:val="0"/>
        </w:rPr>
        <w:t xml:space="preserve">Figure 6-1. A block diagram of the different layers of the FPAA board’s programming interface. The programming environment consists of a palette of graphical design blocks, which compile to lower analog, digital, and assembly software levels from the Xcos environment [4]. </w:t>
      </w:r>
    </w:p>
    <w:p w:rsidR="00000000" w:rsidDel="00000000" w:rsidP="00000000" w:rsidRDefault="00000000" w:rsidRPr="00000000" w14:paraId="00000095">
      <w:pPr>
        <w:spacing w:line="480" w:lineRule="auto"/>
        <w:ind w:left="0" w:right="0"/>
        <w:rPr>
          <w:b w:val="1"/>
          <w:sz w:val="24"/>
          <w:szCs w:val="24"/>
        </w:rPr>
      </w:pPr>
      <w:r w:rsidDel="00000000" w:rsidR="00000000" w:rsidRPr="00000000">
        <w:rPr>
          <w:rtl w:val="0"/>
        </w:rPr>
      </w:r>
    </w:p>
    <w:p w:rsidR="00000000" w:rsidDel="00000000" w:rsidP="00000000" w:rsidRDefault="00000000" w:rsidRPr="00000000" w14:paraId="00000096">
      <w:pPr>
        <w:spacing w:line="480" w:lineRule="auto"/>
        <w:ind w:left="0" w:right="0"/>
        <w:jc w:val="both"/>
        <w:rPr>
          <w:sz w:val="24"/>
          <w:szCs w:val="24"/>
        </w:rPr>
      </w:pPr>
      <w:r w:rsidDel="00000000" w:rsidR="00000000" w:rsidRPr="00000000">
        <w:rPr>
          <w:sz w:val="24"/>
          <w:szCs w:val="24"/>
          <w:rtl w:val="0"/>
        </w:rPr>
        <w:tab/>
        <w:t xml:space="preserve">To program the FPAA board, a user simply drags pre-made graphical design blocks from a palette onto a blank design window. The premade design blocks range in complexity from simple PFET blocks to entire analog circuits, such as operational amplifiers. From the design window, the user can press a button to drag wires between the input and output ports of different design blocks before compiling the circuitry to the FPAA board. Programmed circuitry can be reloaded for subsequent uses of the FPAA board so that the locations of important cells do not change. </w:t>
      </w:r>
    </w:p>
    <w:p w:rsidR="00000000" w:rsidDel="00000000" w:rsidP="00000000" w:rsidRDefault="00000000" w:rsidRPr="00000000" w14:paraId="00000097">
      <w:pPr>
        <w:spacing w:line="480" w:lineRule="auto"/>
        <w:ind w:left="0" w:right="0"/>
        <w:jc w:val="both"/>
        <w:rPr>
          <w:sz w:val="24"/>
          <w:szCs w:val="24"/>
        </w:rPr>
      </w:pPr>
      <w:r w:rsidDel="00000000" w:rsidR="00000000" w:rsidRPr="00000000">
        <w:rPr>
          <w:rtl w:val="0"/>
        </w:rPr>
      </w:r>
    </w:p>
    <w:p w:rsidR="00000000" w:rsidDel="00000000" w:rsidP="00000000" w:rsidRDefault="00000000" w:rsidRPr="00000000" w14:paraId="00000098">
      <w:pPr>
        <w:pStyle w:val="Heading2"/>
        <w:numPr>
          <w:ilvl w:val="1"/>
          <w:numId w:val="1"/>
        </w:numPr>
        <w:ind w:left="720" w:hanging="720"/>
        <w:rPr>
          <w:rFonts w:ascii="Times New Roman" w:cs="Times New Roman" w:eastAsia="Times New Roman" w:hAnsi="Times New Roman"/>
          <w:sz w:val="24"/>
          <w:szCs w:val="24"/>
        </w:rPr>
      </w:pPr>
      <w:bookmarkStart w:colFirst="0" w:colLast="0" w:name="_heading=h.35nkun2" w:id="14"/>
      <w:bookmarkEnd w:id="14"/>
      <w:r w:rsidDel="00000000" w:rsidR="00000000" w:rsidRPr="00000000">
        <w:rPr>
          <w:rFonts w:ascii="Times New Roman" w:cs="Times New Roman" w:eastAsia="Times New Roman" w:hAnsi="Times New Roman"/>
          <w:sz w:val="24"/>
          <w:szCs w:val="24"/>
          <w:rtl w:val="0"/>
        </w:rPr>
        <w:t xml:space="preserve">Codes and Standards</w:t>
      </w:r>
    </w:p>
    <w:p w:rsidR="00000000" w:rsidDel="00000000" w:rsidP="00000000" w:rsidRDefault="00000000" w:rsidRPr="00000000" w14:paraId="00000099">
      <w:pPr>
        <w:ind w:left="720" w:firstLine="0"/>
        <w:rPr/>
      </w:pPr>
      <w:r w:rsidDel="00000000" w:rsidR="00000000" w:rsidRPr="00000000">
        <w:rPr>
          <w:rtl w:val="0"/>
        </w:rPr>
      </w:r>
    </w:p>
    <w:p w:rsidR="00000000" w:rsidDel="00000000" w:rsidP="00000000" w:rsidRDefault="00000000" w:rsidRPr="00000000" w14:paraId="0000009A">
      <w:pPr>
        <w:keepLines w:val="1"/>
        <w:numPr>
          <w:ilvl w:val="0"/>
          <w:numId w:val="6"/>
        </w:numPr>
        <w:spacing w:line="480" w:lineRule="auto"/>
        <w:ind w:left="720" w:right="0" w:hanging="360"/>
        <w:jc w:val="both"/>
        <w:rPr>
          <w:sz w:val="24"/>
          <w:szCs w:val="24"/>
        </w:rPr>
      </w:pPr>
      <w:r w:rsidDel="00000000" w:rsidR="00000000" w:rsidRPr="00000000">
        <w:rPr>
          <w:sz w:val="24"/>
          <w:szCs w:val="24"/>
          <w:rtl w:val="0"/>
        </w:rPr>
        <w:t xml:space="preserve">Universal serial bus (USB) is utilized to program the FPAA microcontroller. USB is also used in serial communication from the Android application to the microcontroller. USB features:</w:t>
      </w:r>
    </w:p>
    <w:p w:rsidR="00000000" w:rsidDel="00000000" w:rsidP="00000000" w:rsidRDefault="00000000" w:rsidRPr="00000000" w14:paraId="0000009B">
      <w:pPr>
        <w:keepLines w:val="1"/>
        <w:numPr>
          <w:ilvl w:val="0"/>
          <w:numId w:val="2"/>
        </w:numPr>
        <w:spacing w:line="480" w:lineRule="auto"/>
        <w:ind w:left="1440" w:right="0" w:hanging="360"/>
        <w:jc w:val="both"/>
        <w:rPr>
          <w:sz w:val="24"/>
          <w:szCs w:val="24"/>
        </w:rPr>
      </w:pPr>
      <w:r w:rsidDel="00000000" w:rsidR="00000000" w:rsidRPr="00000000">
        <w:rPr>
          <w:sz w:val="24"/>
          <w:szCs w:val="24"/>
          <w:rtl w:val="0"/>
        </w:rPr>
        <w:t xml:space="preserve">480 Mbps data transfer rate.</w:t>
      </w:r>
    </w:p>
    <w:p w:rsidR="00000000" w:rsidDel="00000000" w:rsidP="00000000" w:rsidRDefault="00000000" w:rsidRPr="00000000" w14:paraId="0000009C">
      <w:pPr>
        <w:keepLines w:val="1"/>
        <w:numPr>
          <w:ilvl w:val="0"/>
          <w:numId w:val="2"/>
        </w:numPr>
        <w:spacing w:line="480" w:lineRule="auto"/>
        <w:ind w:left="1440" w:right="0" w:hanging="360"/>
        <w:jc w:val="both"/>
        <w:rPr>
          <w:sz w:val="24"/>
          <w:szCs w:val="24"/>
        </w:rPr>
      </w:pPr>
      <w:r w:rsidDel="00000000" w:rsidR="00000000" w:rsidRPr="00000000">
        <w:rPr>
          <w:sz w:val="24"/>
          <w:szCs w:val="24"/>
          <w:rtl w:val="0"/>
        </w:rPr>
        <w:t xml:space="preserve">Versatility in peripheral connections [7].</w:t>
      </w:r>
    </w:p>
    <w:p w:rsidR="00000000" w:rsidDel="00000000" w:rsidP="00000000" w:rsidRDefault="00000000" w:rsidRPr="00000000" w14:paraId="0000009D">
      <w:pPr>
        <w:keepLines w:val="1"/>
        <w:numPr>
          <w:ilvl w:val="0"/>
          <w:numId w:val="6"/>
        </w:numPr>
        <w:spacing w:line="480" w:lineRule="auto"/>
        <w:ind w:left="720" w:right="0" w:hanging="360"/>
        <w:jc w:val="both"/>
        <w:rPr>
          <w:sz w:val="24"/>
          <w:szCs w:val="24"/>
        </w:rPr>
      </w:pPr>
      <w:r w:rsidDel="00000000" w:rsidR="00000000" w:rsidRPr="00000000">
        <w:rPr>
          <w:sz w:val="24"/>
          <w:szCs w:val="24"/>
          <w:rtl w:val="0"/>
        </w:rPr>
        <w:t xml:space="preserve">General Purpose Input/Output (GPIO) is a communication protocol used to connect the FPAA microcontroller with additional peripherals. GPIO will be used to provide the pushbutton input to the FPAA.</w:t>
      </w:r>
    </w:p>
    <w:p w:rsidR="00000000" w:rsidDel="00000000" w:rsidP="00000000" w:rsidRDefault="00000000" w:rsidRPr="00000000" w14:paraId="0000009E">
      <w:pPr>
        <w:keepLines w:val="1"/>
        <w:numPr>
          <w:ilvl w:val="0"/>
          <w:numId w:val="6"/>
        </w:numPr>
        <w:spacing w:line="480" w:lineRule="auto"/>
        <w:ind w:left="720" w:right="0" w:hanging="360"/>
        <w:jc w:val="both"/>
        <w:rPr>
          <w:sz w:val="24"/>
          <w:szCs w:val="24"/>
        </w:rPr>
      </w:pPr>
      <w:r w:rsidDel="00000000" w:rsidR="00000000" w:rsidRPr="00000000">
        <w:rPr>
          <w:sz w:val="24"/>
          <w:szCs w:val="24"/>
          <w:rtl w:val="0"/>
        </w:rPr>
        <w:t xml:space="preserve">The FPAA board also features a 3.5 mm headphone jack, which will be routed to a speaker in the final audio output [3].</w:t>
      </w:r>
    </w:p>
    <w:p w:rsidR="00000000" w:rsidDel="00000000" w:rsidP="00000000" w:rsidRDefault="00000000" w:rsidRPr="00000000" w14:paraId="0000009F">
      <w:pPr>
        <w:keepLines w:val="1"/>
        <w:spacing w:line="480"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A0">
      <w:pPr>
        <w:pStyle w:val="Heading2"/>
        <w:numPr>
          <w:ilvl w:val="1"/>
          <w:numId w:val="1"/>
        </w:numPr>
        <w:ind w:left="720" w:hanging="720"/>
        <w:rPr>
          <w:rFonts w:ascii="Times New Roman" w:cs="Times New Roman" w:eastAsia="Times New Roman" w:hAnsi="Times New Roman"/>
          <w:sz w:val="24"/>
          <w:szCs w:val="24"/>
        </w:rPr>
      </w:pPr>
      <w:bookmarkStart w:colFirst="0" w:colLast="0" w:name="_heading=h.1ksv4uv" w:id="15"/>
      <w:bookmarkEnd w:id="15"/>
      <w:r w:rsidDel="00000000" w:rsidR="00000000" w:rsidRPr="00000000">
        <w:rPr>
          <w:rFonts w:ascii="Times New Roman" w:cs="Times New Roman" w:eastAsia="Times New Roman" w:hAnsi="Times New Roman"/>
          <w:sz w:val="24"/>
          <w:szCs w:val="24"/>
          <w:rtl w:val="0"/>
        </w:rPr>
        <w:t xml:space="preserve">Constraints, Alternatives, and Trade-Offs</w:t>
      </w:r>
    </w:p>
    <w:p w:rsidR="00000000" w:rsidDel="00000000" w:rsidP="00000000" w:rsidRDefault="00000000" w:rsidRPr="00000000" w14:paraId="000000A1">
      <w:pPr>
        <w:ind w:left="0" w:firstLine="0"/>
        <w:rPr/>
      </w:pPr>
      <w:r w:rsidDel="00000000" w:rsidR="00000000" w:rsidRPr="00000000">
        <w:rPr>
          <w:rtl w:val="0"/>
        </w:rPr>
      </w:r>
    </w:p>
    <w:p w:rsidR="00000000" w:rsidDel="00000000" w:rsidP="00000000" w:rsidRDefault="00000000" w:rsidRPr="00000000" w14:paraId="000000A2">
      <w:pPr>
        <w:spacing w:line="480" w:lineRule="auto"/>
        <w:ind w:left="0" w:right="0" w:firstLine="0"/>
        <w:rPr>
          <w:b w:val="1"/>
          <w:i w:val="1"/>
          <w:sz w:val="24"/>
          <w:szCs w:val="24"/>
        </w:rPr>
      </w:pPr>
      <w:r w:rsidDel="00000000" w:rsidR="00000000" w:rsidRPr="00000000">
        <w:rPr>
          <w:b w:val="1"/>
          <w:i w:val="1"/>
          <w:sz w:val="24"/>
          <w:szCs w:val="24"/>
          <w:rtl w:val="0"/>
        </w:rPr>
        <w:t xml:space="preserve">Alternatives</w:t>
      </w:r>
    </w:p>
    <w:p w:rsidR="00000000" w:rsidDel="00000000" w:rsidP="00000000" w:rsidRDefault="00000000" w:rsidRPr="00000000" w14:paraId="000000A3">
      <w:pPr>
        <w:spacing w:line="480" w:lineRule="auto"/>
        <w:ind w:left="0" w:right="0" w:firstLine="0"/>
        <w:jc w:val="both"/>
        <w:rPr>
          <w:sz w:val="24"/>
          <w:szCs w:val="24"/>
        </w:rPr>
      </w:pPr>
      <w:r w:rsidDel="00000000" w:rsidR="00000000" w:rsidRPr="00000000">
        <w:rPr>
          <w:b w:val="1"/>
          <w:i w:val="1"/>
          <w:sz w:val="24"/>
          <w:szCs w:val="24"/>
          <w:rtl w:val="0"/>
        </w:rPr>
        <w:tab/>
      </w:r>
      <w:r w:rsidDel="00000000" w:rsidR="00000000" w:rsidRPr="00000000">
        <w:rPr>
          <w:sz w:val="24"/>
          <w:szCs w:val="24"/>
          <w:rtl w:val="0"/>
        </w:rPr>
        <w:t xml:space="preserve">The main alternative to an analog music synthesizer system is a digital synthesizer system. Digital synthesizers are often portable and easy to interface with other devices. However, analog music synthesizers are often considered to produce more natural, aurally pleasing sounds than their digital counterparts, for they have a tendency to produce distortion as well as subtle variations in waveform shape, frequency, and amplitude [1]. As a result, an FPAA board implementation of a music synthesizer seems to strike the best balance between portability and sound quality. </w:t>
      </w:r>
    </w:p>
    <w:p w:rsidR="00000000" w:rsidDel="00000000" w:rsidP="00000000" w:rsidRDefault="00000000" w:rsidRPr="00000000" w14:paraId="000000A4">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A5">
      <w:pPr>
        <w:spacing w:line="480" w:lineRule="auto"/>
        <w:ind w:left="0" w:right="0" w:firstLine="0"/>
        <w:rPr>
          <w:b w:val="1"/>
          <w:i w:val="1"/>
          <w:sz w:val="24"/>
          <w:szCs w:val="24"/>
        </w:rPr>
      </w:pPr>
      <w:r w:rsidDel="00000000" w:rsidR="00000000" w:rsidRPr="00000000">
        <w:rPr>
          <w:b w:val="1"/>
          <w:i w:val="1"/>
          <w:sz w:val="24"/>
          <w:szCs w:val="24"/>
          <w:rtl w:val="0"/>
        </w:rPr>
        <w:t xml:space="preserve">Constraints</w:t>
      </w:r>
    </w:p>
    <w:p w:rsidR="00000000" w:rsidDel="00000000" w:rsidP="00000000" w:rsidRDefault="00000000" w:rsidRPr="00000000" w14:paraId="000000A6">
      <w:pPr>
        <w:spacing w:line="480" w:lineRule="auto"/>
        <w:ind w:left="0" w:right="0"/>
        <w:jc w:val="both"/>
        <w:rPr>
          <w:sz w:val="24"/>
          <w:szCs w:val="24"/>
        </w:rPr>
      </w:pPr>
      <w:r w:rsidDel="00000000" w:rsidR="00000000" w:rsidRPr="00000000">
        <w:rPr>
          <w:sz w:val="24"/>
          <w:szCs w:val="24"/>
          <w:rtl w:val="0"/>
        </w:rPr>
        <w:t xml:space="preserve">In order for the music synthesizer system to be effective, it must be portable, energy-efficient, and fast. These constraints will enable the system to provide unique benefits to users who are unsatisfied with the large but rich-sounding analog synthesizers that are on the market today. This goal can be achieved by combining the FPAA board, portable speaker, and pushbutton inputs all onto a single package. </w:t>
      </w:r>
    </w:p>
    <w:p w:rsidR="00000000" w:rsidDel="00000000" w:rsidP="00000000" w:rsidRDefault="00000000" w:rsidRPr="00000000" w14:paraId="000000A7">
      <w:pPr>
        <w:spacing w:line="480" w:lineRule="auto"/>
        <w:ind w:left="0" w:right="0"/>
        <w:jc w:val="both"/>
        <w:rPr>
          <w:sz w:val="24"/>
          <w:szCs w:val="24"/>
        </w:rPr>
      </w:pPr>
      <w:r w:rsidDel="00000000" w:rsidR="00000000" w:rsidRPr="00000000">
        <w:rPr>
          <w:rtl w:val="0"/>
        </w:rPr>
      </w:r>
    </w:p>
    <w:p w:rsidR="00000000" w:rsidDel="00000000" w:rsidP="00000000" w:rsidRDefault="00000000" w:rsidRPr="00000000" w14:paraId="000000A8">
      <w:pPr>
        <w:spacing w:line="480" w:lineRule="auto"/>
        <w:ind w:left="0" w:right="0" w:firstLine="0"/>
        <w:rPr>
          <w:b w:val="1"/>
          <w:i w:val="1"/>
          <w:sz w:val="24"/>
          <w:szCs w:val="24"/>
        </w:rPr>
      </w:pPr>
      <w:r w:rsidDel="00000000" w:rsidR="00000000" w:rsidRPr="00000000">
        <w:rPr>
          <w:b w:val="1"/>
          <w:i w:val="1"/>
          <w:sz w:val="24"/>
          <w:szCs w:val="24"/>
          <w:rtl w:val="0"/>
        </w:rPr>
        <w:t xml:space="preserve">Trade-Offs</w:t>
      </w:r>
    </w:p>
    <w:p w:rsidR="00000000" w:rsidDel="00000000" w:rsidP="00000000" w:rsidRDefault="00000000" w:rsidRPr="00000000" w14:paraId="000000A9">
      <w:pPr>
        <w:spacing w:line="480" w:lineRule="auto"/>
        <w:ind w:left="0" w:right="0" w:firstLine="720"/>
        <w:jc w:val="both"/>
        <w:rPr>
          <w:sz w:val="24"/>
          <w:szCs w:val="24"/>
        </w:rPr>
      </w:pPr>
      <w:r w:rsidDel="00000000" w:rsidR="00000000" w:rsidRPr="00000000">
        <w:rPr>
          <w:sz w:val="24"/>
          <w:szCs w:val="24"/>
          <w:rtl w:val="0"/>
        </w:rPr>
        <w:t xml:space="preserve">Energy efficiency may trade-off with the performance of the music synthesizer, in terms of both its speed and its sound quality. Perhaps more significantly, they may also limit the maximum amplitudes allowed for the waveforms generated by the synthesizer, providing a bottleneck on the volume of any output audio. Overall, balancing energy efficiency with the desire for high performance may require sacrifices in the feature set of the music synthesizer system.</w:t>
      </w:r>
    </w:p>
    <w:p w:rsidR="00000000" w:rsidDel="00000000" w:rsidP="00000000" w:rsidRDefault="00000000" w:rsidRPr="00000000" w14:paraId="000000AA">
      <w:pPr>
        <w:spacing w:line="480"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0AB">
      <w:pPr>
        <w:pStyle w:val="Heading2"/>
        <w:numPr>
          <w:ilvl w:val="1"/>
          <w:numId w:val="1"/>
        </w:numPr>
        <w:ind w:left="720" w:hanging="720"/>
        <w:rPr>
          <w:rFonts w:ascii="Times New Roman" w:cs="Times New Roman" w:eastAsia="Times New Roman" w:hAnsi="Times New Roman"/>
          <w:sz w:val="24"/>
          <w:szCs w:val="24"/>
        </w:rPr>
      </w:pPr>
      <w:bookmarkStart w:colFirst="0" w:colLast="0" w:name="_heading=h.44sinio" w:id="16"/>
      <w:bookmarkEnd w:id="16"/>
      <w:r w:rsidDel="00000000" w:rsidR="00000000" w:rsidRPr="00000000">
        <w:rPr>
          <w:rFonts w:ascii="Times New Roman" w:cs="Times New Roman" w:eastAsia="Times New Roman" w:hAnsi="Times New Roman"/>
          <w:sz w:val="24"/>
          <w:szCs w:val="24"/>
          <w:vertAlign w:val="baseline"/>
          <w:rtl w:val="0"/>
        </w:rPr>
        <w:t xml:space="preserve">Engineering Analyses and Experiment</w:t>
      </w:r>
      <w:r w:rsidDel="00000000" w:rsidR="00000000" w:rsidRPr="00000000">
        <w:rPr>
          <w:rtl w:val="0"/>
        </w:rPr>
      </w:r>
    </w:p>
    <w:p w:rsidR="00000000" w:rsidDel="00000000" w:rsidP="00000000" w:rsidRDefault="00000000" w:rsidRPr="00000000" w14:paraId="000000AC">
      <w:pPr>
        <w:ind w:left="720" w:firstLine="0"/>
        <w:rPr/>
      </w:pPr>
      <w:r w:rsidDel="00000000" w:rsidR="00000000" w:rsidRPr="00000000">
        <w:rPr>
          <w:rtl w:val="0"/>
        </w:rPr>
      </w:r>
    </w:p>
    <w:p w:rsidR="00000000" w:rsidDel="00000000" w:rsidP="00000000" w:rsidRDefault="00000000" w:rsidRPr="00000000" w14:paraId="000000AD">
      <w:pPr>
        <w:spacing w:line="480" w:lineRule="auto"/>
        <w:ind w:left="0"/>
        <w:jc w:val="both"/>
        <w:rPr>
          <w:sz w:val="24"/>
          <w:szCs w:val="24"/>
        </w:rPr>
      </w:pPr>
      <w:r w:rsidDel="00000000" w:rsidR="00000000" w:rsidRPr="00000000">
        <w:rPr>
          <w:sz w:val="24"/>
          <w:szCs w:val="24"/>
          <w:rtl w:val="0"/>
        </w:rPr>
        <w:t xml:space="preserve">The individual components built on the FPAA can be tested through its various GPIO pins. One such device that interfaces with these pins is the Analog Discovery 2. This product, which communicates directly with the software </w:t>
      </w:r>
      <w:r w:rsidDel="00000000" w:rsidR="00000000" w:rsidRPr="00000000">
        <w:rPr>
          <w:i w:val="1"/>
          <w:sz w:val="24"/>
          <w:szCs w:val="24"/>
          <w:rtl w:val="0"/>
        </w:rPr>
        <w:t xml:space="preserve">Waveforms</w:t>
      </w:r>
      <w:r w:rsidDel="00000000" w:rsidR="00000000" w:rsidRPr="00000000">
        <w:rPr>
          <w:sz w:val="24"/>
          <w:szCs w:val="24"/>
          <w:rtl w:val="0"/>
        </w:rPr>
        <w:t xml:space="preserve"> on a computer, is an all-in-one USB oscilloscope and instrumentation system which can generate input waveforms for the FPAA and read resulting output waveforms [11]. This device allows for quantitative and efficient testing of each circuit component. For example, testing the VCO would involve feeding the unit a square waveform and observing the characteristic triangular output waveform. Similar trials can be run with the VCA and LFO, with bias currents adjusted as needed along the way.</w:t>
      </w:r>
    </w:p>
    <w:p w:rsidR="00000000" w:rsidDel="00000000" w:rsidP="00000000" w:rsidRDefault="00000000" w:rsidRPr="00000000" w14:paraId="000000AE">
      <w:pPr>
        <w:spacing w:line="480" w:lineRule="auto"/>
        <w:ind w:left="0"/>
        <w:jc w:val="both"/>
        <w:rPr>
          <w:sz w:val="24"/>
          <w:szCs w:val="24"/>
        </w:rPr>
      </w:pPr>
      <w:r w:rsidDel="00000000" w:rsidR="00000000" w:rsidRPr="00000000">
        <w:rPr>
          <w:rtl w:val="0"/>
        </w:rPr>
      </w:r>
    </w:p>
    <w:p w:rsidR="00000000" w:rsidDel="00000000" w:rsidP="00000000" w:rsidRDefault="00000000" w:rsidRPr="00000000" w14:paraId="000000AF">
      <w:pPr>
        <w:pStyle w:val="Heading1"/>
        <w:numPr>
          <w:ilvl w:val="0"/>
          <w:numId w:val="1"/>
        </w:numPr>
        <w:ind w:left="720" w:hanging="720"/>
        <w:rPr>
          <w:rFonts w:ascii="Times New Roman" w:cs="Times New Roman" w:eastAsia="Times New Roman" w:hAnsi="Times New Roman"/>
          <w:sz w:val="24"/>
          <w:szCs w:val="24"/>
        </w:rPr>
      </w:pPr>
      <w:bookmarkStart w:colFirst="0" w:colLast="0" w:name="_heading=h.2jxsxqh" w:id="17"/>
      <w:bookmarkEnd w:id="17"/>
      <w:r w:rsidDel="00000000" w:rsidR="00000000" w:rsidRPr="00000000">
        <w:rPr>
          <w:rFonts w:ascii="Times New Roman" w:cs="Times New Roman" w:eastAsia="Times New Roman" w:hAnsi="Times New Roman"/>
          <w:sz w:val="24"/>
          <w:szCs w:val="24"/>
          <w:vertAlign w:val="baseline"/>
          <w:rtl w:val="0"/>
        </w:rPr>
        <w:t xml:space="preserve">Project Demonstration</w:t>
      </w:r>
      <w:r w:rsidDel="00000000" w:rsidR="00000000" w:rsidRPr="00000000">
        <w:rPr>
          <w:rtl w:val="0"/>
        </w:rPr>
      </w:r>
    </w:p>
    <w:p w:rsidR="00000000" w:rsidDel="00000000" w:rsidP="00000000" w:rsidRDefault="00000000" w:rsidRPr="00000000" w14:paraId="000000B0">
      <w:pPr>
        <w:ind w:left="720" w:firstLine="0"/>
        <w:rPr/>
      </w:pPr>
      <w:r w:rsidDel="00000000" w:rsidR="00000000" w:rsidRPr="00000000">
        <w:rPr>
          <w:rtl w:val="0"/>
        </w:rPr>
      </w:r>
    </w:p>
    <w:p w:rsidR="00000000" w:rsidDel="00000000" w:rsidP="00000000" w:rsidRDefault="00000000" w:rsidRPr="00000000" w14:paraId="000000B1">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sz w:val="24"/>
          <w:szCs w:val="24"/>
          <w:rtl w:val="0"/>
        </w:rPr>
        <w:tab/>
        <w:t xml:space="preserve">At a minimum, the project demonstration will show that the FPAA board is capable of music synthesis via configurable analog techniques. The pushbutton inputs will demonstrate the range of possible sounds that can be produced by the FPAA by toggling certain VCO frequencies to achieve desired harmonics. The synthesizer will send its final output to a speaker so the synthesized music can be played. The FPAA will be programmed at the site (with possibly multiple variations of our music synthesizer design) prior to use. With recent developments due to the COVID-19 pandemic, the demonstration must be performed remotely, so it will be filmed and uploaded instead. The goal is to demonstrate that the FPAA provides an easily configurable and portable option for music synthesis.   </w:t>
      </w:r>
    </w:p>
    <w:p w:rsidR="00000000" w:rsidDel="00000000" w:rsidP="00000000" w:rsidRDefault="00000000" w:rsidRPr="00000000" w14:paraId="000000B2">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sz w:val="24"/>
          <w:szCs w:val="24"/>
          <w:rtl w:val="0"/>
        </w:rPr>
        <w:tab/>
        <w:t xml:space="preserve">This demonstration will validate project specifications by highlighting the fast and simple reprogrammability of the device. Because latency will be hard to test in a demo setting, we just expect to demonstrate programmability without a noticeable delay for user interaction. Other specifications (like clock speed, voltages, etc.) will be demonstrated by correct device operation.</w:t>
      </w:r>
    </w:p>
    <w:p w:rsidR="00000000" w:rsidDel="00000000" w:rsidP="00000000" w:rsidRDefault="00000000" w:rsidRPr="00000000" w14:paraId="000000B3">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B4">
      <w:pPr>
        <w:pStyle w:val="Heading1"/>
        <w:numPr>
          <w:ilvl w:val="0"/>
          <w:numId w:val="1"/>
        </w:numPr>
        <w:ind w:left="720" w:hanging="720"/>
        <w:rPr>
          <w:rFonts w:ascii="Times New Roman" w:cs="Times New Roman" w:eastAsia="Times New Roman" w:hAnsi="Times New Roman"/>
          <w:sz w:val="24"/>
          <w:szCs w:val="24"/>
        </w:rPr>
      </w:pPr>
      <w:bookmarkStart w:colFirst="0" w:colLast="0" w:name="_heading=h.z337ya" w:id="18"/>
      <w:bookmarkEnd w:id="18"/>
      <w:r w:rsidDel="00000000" w:rsidR="00000000" w:rsidRPr="00000000">
        <w:rPr>
          <w:rFonts w:ascii="Times New Roman" w:cs="Times New Roman" w:eastAsia="Times New Roman" w:hAnsi="Times New Roman"/>
          <w:sz w:val="24"/>
          <w:szCs w:val="24"/>
          <w:vertAlign w:val="baseline"/>
          <w:rtl w:val="0"/>
        </w:rPr>
        <w:t xml:space="preserve">Schedule, Tasks, and Milestones </w:t>
      </w:r>
      <w:r w:rsidDel="00000000" w:rsidR="00000000" w:rsidRPr="00000000">
        <w:rPr>
          <w:rtl w:val="0"/>
        </w:rPr>
      </w:r>
    </w:p>
    <w:p w:rsidR="00000000" w:rsidDel="00000000" w:rsidP="00000000" w:rsidRDefault="00000000" w:rsidRPr="00000000" w14:paraId="000000B5">
      <w:pPr>
        <w:ind w:left="720" w:firstLine="0"/>
        <w:rPr/>
      </w:pPr>
      <w:r w:rsidDel="00000000" w:rsidR="00000000" w:rsidRPr="00000000">
        <w:rPr>
          <w:rtl w:val="0"/>
        </w:rPr>
      </w:r>
    </w:p>
    <w:p w:rsidR="00000000" w:rsidDel="00000000" w:rsidP="00000000" w:rsidRDefault="00000000" w:rsidRPr="00000000" w14:paraId="000000B6">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sz w:val="24"/>
          <w:szCs w:val="24"/>
        </w:rPr>
      </w:pPr>
      <w:r w:rsidDel="00000000" w:rsidR="00000000" w:rsidRPr="00000000">
        <w:rPr>
          <w:sz w:val="24"/>
          <w:szCs w:val="24"/>
          <w:rtl w:val="0"/>
        </w:rPr>
        <w:t xml:space="preserve">The design team will be designing, testing, and implementing the music synthesizer over the semester until the major milestones in the second week of April. Appendix A is the comprehensive Gantt chart of the project. A partial Gantt Chart is shown in Appendix B; Appendix C contains the related Pert chart outlining the expected duration for each task.</w:t>
      </w:r>
    </w:p>
    <w:p w:rsidR="00000000" w:rsidDel="00000000" w:rsidP="00000000" w:rsidRDefault="00000000" w:rsidRPr="00000000" w14:paraId="000000B7">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8"/>
          <w:szCs w:val="28"/>
        </w:rPr>
      </w:pPr>
      <w:r w:rsidDel="00000000" w:rsidR="00000000" w:rsidRPr="00000000">
        <w:rPr>
          <w:b w:val="1"/>
          <w:sz w:val="28"/>
          <w:szCs w:val="28"/>
          <w:rtl w:val="0"/>
        </w:rPr>
        <w:t xml:space="preserve">PERT Chart Critical Path</w:t>
      </w:r>
    </w:p>
    <w:tbl>
      <w:tblPr>
        <w:tblStyle w:val="Table2"/>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tcMar>
              <w:top w:w="100.0" w:type="dxa"/>
              <w:left w:w="100.0" w:type="dxa"/>
              <w:bottom w:w="100.0" w:type="dxa"/>
              <w:right w:w="100.0" w:type="dxa"/>
            </w:tcMar>
            <w:vAlign w:val="top"/>
          </w:tcPr>
          <w:p w:rsidR="00000000" w:rsidDel="00000000" w:rsidP="00000000" w:rsidRDefault="00000000" w:rsidRPr="00000000" w14:paraId="000000B8">
            <w:pPr>
              <w:widowControl w:val="0"/>
              <w:spacing w:line="480" w:lineRule="auto"/>
              <w:ind w:left="0" w:right="0"/>
              <w:rPr>
                <w:b w:val="1"/>
                <w:sz w:val="24"/>
                <w:szCs w:val="24"/>
              </w:rPr>
            </w:pPr>
            <w:r w:rsidDel="00000000" w:rsidR="00000000" w:rsidRPr="00000000">
              <w:rPr>
                <w:b w:val="1"/>
                <w:sz w:val="24"/>
                <w:szCs w:val="24"/>
                <w:rtl w:val="0"/>
              </w:rPr>
              <w:t xml:space="preserve">Path</w:t>
            </w:r>
          </w:p>
        </w:tc>
        <w:tc>
          <w:tcPr>
            <w:tcMar>
              <w:top w:w="100.0" w:type="dxa"/>
              <w:left w:w="100.0" w:type="dxa"/>
              <w:bottom w:w="100.0" w:type="dxa"/>
              <w:right w:w="100.0" w:type="dxa"/>
            </w:tcMar>
            <w:vAlign w:val="top"/>
          </w:tcPr>
          <w:p w:rsidR="00000000" w:rsidDel="00000000" w:rsidP="00000000" w:rsidRDefault="00000000" w:rsidRPr="00000000" w14:paraId="000000B9">
            <w:pPr>
              <w:widowControl w:val="0"/>
              <w:spacing w:line="480" w:lineRule="auto"/>
              <w:ind w:left="0" w:right="0"/>
              <w:rPr>
                <w:b w:val="1"/>
                <w:sz w:val="24"/>
                <w:szCs w:val="24"/>
              </w:rPr>
            </w:pPr>
            <w:r w:rsidDel="00000000" w:rsidR="00000000" w:rsidRPr="00000000">
              <w:rPr>
                <w:b w:val="1"/>
                <w:sz w:val="24"/>
                <w:szCs w:val="24"/>
                <w:rtl w:val="0"/>
              </w:rPr>
              <w:t xml:space="preserve">Time</w:t>
            </w:r>
          </w:p>
        </w:tc>
      </w:tr>
      <w:tr>
        <w:tc>
          <w:tcPr>
            <w:tcMar>
              <w:top w:w="100.0" w:type="dxa"/>
              <w:left w:w="100.0" w:type="dxa"/>
              <w:bottom w:w="100.0" w:type="dxa"/>
              <w:right w:w="100.0" w:type="dxa"/>
            </w:tcMar>
            <w:vAlign w:val="top"/>
          </w:tcPr>
          <w:p w:rsidR="00000000" w:rsidDel="00000000" w:rsidP="00000000" w:rsidRDefault="00000000" w:rsidRPr="00000000" w14:paraId="000000BA">
            <w:pPr>
              <w:widowControl w:val="0"/>
              <w:spacing w:line="480" w:lineRule="auto"/>
              <w:ind w:left="0" w:right="0"/>
              <w:rPr/>
            </w:pPr>
            <w:r w:rsidDel="00000000" w:rsidR="00000000" w:rsidRPr="00000000">
              <w:rPr>
                <w:rtl w:val="0"/>
              </w:rPr>
              <w:t xml:space="preserve">ABEFH~P</w:t>
            </w:r>
          </w:p>
        </w:tc>
        <w:tc>
          <w:tcPr>
            <w:tcMar>
              <w:top w:w="100.0" w:type="dxa"/>
              <w:left w:w="100.0" w:type="dxa"/>
              <w:bottom w:w="100.0" w:type="dxa"/>
              <w:right w:w="100.0" w:type="dxa"/>
            </w:tcMar>
            <w:vAlign w:val="top"/>
          </w:tcPr>
          <w:p w:rsidR="00000000" w:rsidDel="00000000" w:rsidP="00000000" w:rsidRDefault="00000000" w:rsidRPr="00000000" w14:paraId="000000BB">
            <w:pPr>
              <w:widowControl w:val="0"/>
              <w:spacing w:line="480" w:lineRule="auto"/>
              <w:ind w:left="0" w:right="0"/>
              <w:rPr/>
            </w:pPr>
            <w:r w:rsidDel="00000000" w:rsidR="00000000" w:rsidRPr="00000000">
              <w:rPr>
                <w:rtl w:val="0"/>
              </w:rPr>
              <w:t xml:space="preserve">1.17+2.33+2.33+4.67+</w:t>
            </w:r>
            <w:r w:rsidDel="00000000" w:rsidR="00000000" w:rsidRPr="00000000">
              <w:rPr>
                <w:highlight w:val="white"/>
                <w:rtl w:val="0"/>
              </w:rPr>
              <w:t xml:space="preserve">51.16</w:t>
            </w:r>
            <w:r w:rsidDel="00000000" w:rsidR="00000000" w:rsidRPr="00000000">
              <w:rPr>
                <w:rtl w:val="0"/>
              </w:rPr>
              <w:t xml:space="preserve"> = 61.66</w:t>
            </w:r>
          </w:p>
        </w:tc>
      </w:tr>
      <w:tr>
        <w:tc>
          <w:tcPr>
            <w:tcMar>
              <w:top w:w="100.0" w:type="dxa"/>
              <w:left w:w="100.0" w:type="dxa"/>
              <w:bottom w:w="100.0" w:type="dxa"/>
              <w:right w:w="100.0" w:type="dxa"/>
            </w:tcMar>
            <w:vAlign w:val="top"/>
          </w:tcPr>
          <w:p w:rsidR="00000000" w:rsidDel="00000000" w:rsidP="00000000" w:rsidRDefault="00000000" w:rsidRPr="00000000" w14:paraId="000000BC">
            <w:pPr>
              <w:widowControl w:val="0"/>
              <w:spacing w:line="480" w:lineRule="auto"/>
              <w:ind w:left="0" w:right="0"/>
              <w:rPr/>
            </w:pPr>
            <w:r w:rsidDel="00000000" w:rsidR="00000000" w:rsidRPr="00000000">
              <w:rPr>
                <w:rtl w:val="0"/>
              </w:rPr>
              <w:t xml:space="preserve">ABEGH~P</w:t>
            </w:r>
          </w:p>
        </w:tc>
        <w:tc>
          <w:tcPr>
            <w:tcMar>
              <w:top w:w="100.0" w:type="dxa"/>
              <w:left w:w="100.0" w:type="dxa"/>
              <w:bottom w:w="100.0" w:type="dxa"/>
              <w:right w:w="100.0" w:type="dxa"/>
            </w:tcMar>
            <w:vAlign w:val="top"/>
          </w:tcPr>
          <w:p w:rsidR="00000000" w:rsidDel="00000000" w:rsidP="00000000" w:rsidRDefault="00000000" w:rsidRPr="00000000" w14:paraId="000000BD">
            <w:pPr>
              <w:widowControl w:val="0"/>
              <w:spacing w:line="480" w:lineRule="auto"/>
              <w:ind w:left="0" w:right="0"/>
              <w:rPr/>
            </w:pPr>
            <w:r w:rsidDel="00000000" w:rsidR="00000000" w:rsidRPr="00000000">
              <w:rPr>
                <w:rtl w:val="0"/>
              </w:rPr>
              <w:t xml:space="preserve">1.17+2.33+1.17+4.67+51.16 = 60.5</w:t>
            </w:r>
          </w:p>
        </w:tc>
      </w:tr>
      <w:tr>
        <w:tc>
          <w:tcPr>
            <w:tcMar>
              <w:top w:w="100.0" w:type="dxa"/>
              <w:left w:w="100.0" w:type="dxa"/>
              <w:bottom w:w="100.0" w:type="dxa"/>
              <w:right w:w="100.0" w:type="dxa"/>
            </w:tcMar>
            <w:vAlign w:val="top"/>
          </w:tcPr>
          <w:p w:rsidR="00000000" w:rsidDel="00000000" w:rsidP="00000000" w:rsidRDefault="00000000" w:rsidRPr="00000000" w14:paraId="000000BE">
            <w:pPr>
              <w:widowControl w:val="0"/>
              <w:spacing w:line="480" w:lineRule="auto"/>
              <w:ind w:left="0" w:right="0"/>
              <w:rPr/>
            </w:pPr>
            <w:r w:rsidDel="00000000" w:rsidR="00000000" w:rsidRPr="00000000">
              <w:rPr>
                <w:rtl w:val="0"/>
              </w:rPr>
              <w:t xml:space="preserve">ACEFH~P</w:t>
            </w:r>
          </w:p>
        </w:tc>
        <w:tc>
          <w:tcPr>
            <w:tcMar>
              <w:top w:w="100.0" w:type="dxa"/>
              <w:left w:w="100.0" w:type="dxa"/>
              <w:bottom w:w="100.0" w:type="dxa"/>
              <w:right w:w="100.0" w:type="dxa"/>
            </w:tcMar>
            <w:vAlign w:val="top"/>
          </w:tcPr>
          <w:p w:rsidR="00000000" w:rsidDel="00000000" w:rsidP="00000000" w:rsidRDefault="00000000" w:rsidRPr="00000000" w14:paraId="000000BF">
            <w:pPr>
              <w:widowControl w:val="0"/>
              <w:spacing w:line="480" w:lineRule="auto"/>
              <w:ind w:left="0" w:right="0"/>
              <w:rPr/>
            </w:pPr>
            <w:r w:rsidDel="00000000" w:rsidR="00000000" w:rsidRPr="00000000">
              <w:rPr>
                <w:rtl w:val="0"/>
              </w:rPr>
              <w:t xml:space="preserve">4.17+2.33+2.33+4.67+51.16 = 64.66</w:t>
            </w:r>
          </w:p>
        </w:tc>
      </w:tr>
      <w:tr>
        <w:tc>
          <w:tcPr>
            <w:tcMar>
              <w:top w:w="100.0" w:type="dxa"/>
              <w:left w:w="100.0" w:type="dxa"/>
              <w:bottom w:w="100.0" w:type="dxa"/>
              <w:right w:w="100.0" w:type="dxa"/>
            </w:tcMar>
            <w:vAlign w:val="top"/>
          </w:tcPr>
          <w:p w:rsidR="00000000" w:rsidDel="00000000" w:rsidP="00000000" w:rsidRDefault="00000000" w:rsidRPr="00000000" w14:paraId="000000C0">
            <w:pPr>
              <w:widowControl w:val="0"/>
              <w:spacing w:line="480" w:lineRule="auto"/>
              <w:ind w:left="0" w:right="0"/>
              <w:rPr/>
            </w:pPr>
            <w:r w:rsidDel="00000000" w:rsidR="00000000" w:rsidRPr="00000000">
              <w:rPr>
                <w:rtl w:val="0"/>
              </w:rPr>
              <w:t xml:space="preserve">ACEGH~P</w:t>
            </w:r>
          </w:p>
        </w:tc>
        <w:tc>
          <w:tcPr>
            <w:tcMar>
              <w:top w:w="100.0" w:type="dxa"/>
              <w:left w:w="100.0" w:type="dxa"/>
              <w:bottom w:w="100.0" w:type="dxa"/>
              <w:right w:w="100.0" w:type="dxa"/>
            </w:tcMar>
            <w:vAlign w:val="top"/>
          </w:tcPr>
          <w:p w:rsidR="00000000" w:rsidDel="00000000" w:rsidP="00000000" w:rsidRDefault="00000000" w:rsidRPr="00000000" w14:paraId="000000C1">
            <w:pPr>
              <w:widowControl w:val="0"/>
              <w:spacing w:line="480" w:lineRule="auto"/>
              <w:ind w:left="0" w:right="0"/>
              <w:rPr/>
            </w:pPr>
            <w:r w:rsidDel="00000000" w:rsidR="00000000" w:rsidRPr="00000000">
              <w:rPr>
                <w:rtl w:val="0"/>
              </w:rPr>
              <w:t xml:space="preserve">4.17+2.33+1.17+4.67+51.16 = 63.5</w:t>
            </w:r>
          </w:p>
        </w:tc>
      </w:tr>
      <w:tr>
        <w:tc>
          <w:tcPr>
            <w:tcMar>
              <w:top w:w="100.0" w:type="dxa"/>
              <w:left w:w="100.0" w:type="dxa"/>
              <w:bottom w:w="100.0" w:type="dxa"/>
              <w:right w:w="100.0" w:type="dxa"/>
            </w:tcMar>
            <w:vAlign w:val="top"/>
          </w:tcPr>
          <w:p w:rsidR="00000000" w:rsidDel="00000000" w:rsidP="00000000" w:rsidRDefault="00000000" w:rsidRPr="00000000" w14:paraId="000000C2">
            <w:pPr>
              <w:widowControl w:val="0"/>
              <w:spacing w:line="480" w:lineRule="auto"/>
              <w:ind w:left="0" w:right="0"/>
              <w:rPr/>
            </w:pPr>
            <w:r w:rsidDel="00000000" w:rsidR="00000000" w:rsidRPr="00000000">
              <w:rPr>
                <w:rtl w:val="0"/>
              </w:rPr>
              <w:t xml:space="preserve">ADEFH~P</w:t>
            </w:r>
          </w:p>
        </w:tc>
        <w:tc>
          <w:tcPr>
            <w:tcMar>
              <w:top w:w="100.0" w:type="dxa"/>
              <w:left w:w="100.0" w:type="dxa"/>
              <w:bottom w:w="100.0" w:type="dxa"/>
              <w:right w:w="100.0" w:type="dxa"/>
            </w:tcMar>
            <w:vAlign w:val="top"/>
          </w:tcPr>
          <w:p w:rsidR="00000000" w:rsidDel="00000000" w:rsidP="00000000" w:rsidRDefault="00000000" w:rsidRPr="00000000" w14:paraId="000000C3">
            <w:pPr>
              <w:widowControl w:val="0"/>
              <w:spacing w:line="480" w:lineRule="auto"/>
              <w:ind w:left="0" w:right="0"/>
              <w:rPr/>
            </w:pPr>
            <w:r w:rsidDel="00000000" w:rsidR="00000000" w:rsidRPr="00000000">
              <w:rPr>
                <w:rtl w:val="0"/>
              </w:rPr>
              <w:t xml:space="preserve">5.17+2.33+2.33+4.67+51.16 = 65.66</w:t>
            </w:r>
          </w:p>
        </w:tc>
      </w:tr>
      <w:tr>
        <w:tc>
          <w:tcPr>
            <w:tcMar>
              <w:top w:w="100.0" w:type="dxa"/>
              <w:left w:w="100.0" w:type="dxa"/>
              <w:bottom w:w="100.0" w:type="dxa"/>
              <w:right w:w="100.0" w:type="dxa"/>
            </w:tcMar>
            <w:vAlign w:val="top"/>
          </w:tcPr>
          <w:p w:rsidR="00000000" w:rsidDel="00000000" w:rsidP="00000000" w:rsidRDefault="00000000" w:rsidRPr="00000000" w14:paraId="000000C4">
            <w:pPr>
              <w:widowControl w:val="0"/>
              <w:spacing w:line="480" w:lineRule="auto"/>
              <w:ind w:left="0" w:right="0"/>
              <w:rPr/>
            </w:pPr>
            <w:r w:rsidDel="00000000" w:rsidR="00000000" w:rsidRPr="00000000">
              <w:rPr>
                <w:rtl w:val="0"/>
              </w:rPr>
              <w:t xml:space="preserve">ADEGH~P</w:t>
            </w:r>
          </w:p>
        </w:tc>
        <w:tc>
          <w:tcPr>
            <w:tcMar>
              <w:top w:w="100.0" w:type="dxa"/>
              <w:left w:w="100.0" w:type="dxa"/>
              <w:bottom w:w="100.0" w:type="dxa"/>
              <w:right w:w="100.0" w:type="dxa"/>
            </w:tcMar>
            <w:vAlign w:val="top"/>
          </w:tcPr>
          <w:p w:rsidR="00000000" w:rsidDel="00000000" w:rsidP="00000000" w:rsidRDefault="00000000" w:rsidRPr="00000000" w14:paraId="000000C5">
            <w:pPr>
              <w:widowControl w:val="0"/>
              <w:spacing w:line="480" w:lineRule="auto"/>
              <w:ind w:left="0" w:right="0"/>
              <w:rPr/>
            </w:pPr>
            <w:r w:rsidDel="00000000" w:rsidR="00000000" w:rsidRPr="00000000">
              <w:rPr>
                <w:rtl w:val="0"/>
              </w:rPr>
              <w:t xml:space="preserve">5.17+2.33+1.17+4.67+51.16 = 64.5</w:t>
            </w:r>
          </w:p>
        </w:tc>
      </w:tr>
    </w:tbl>
    <w:p w:rsidR="00000000" w:rsidDel="00000000" w:rsidP="00000000" w:rsidRDefault="00000000" w:rsidRPr="00000000" w14:paraId="000000C6">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C7">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sz w:val="24"/>
          <w:szCs w:val="24"/>
          <w:rtl w:val="0"/>
        </w:rPr>
        <w:t xml:space="preserve">The estimated time of the critical path is 65.66 days. This estimate is excluding holidays and weekends of the number of days between the first day of class (1/6/20) and the Expo (4/10/20). The probability of finishing one week prior to the Senior Design Capstone Expo is 99.92 %. </w:t>
      </w:r>
    </w:p>
    <w:p w:rsidR="00000000" w:rsidDel="00000000" w:rsidP="00000000" w:rsidRDefault="00000000" w:rsidRPr="00000000" w14:paraId="000000C8">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C9">
      <w:pPr>
        <w:pStyle w:val="Heading1"/>
        <w:numPr>
          <w:ilvl w:val="0"/>
          <w:numId w:val="1"/>
        </w:numPr>
        <w:ind w:left="720" w:hanging="720"/>
        <w:rPr>
          <w:rFonts w:ascii="Times New Roman" w:cs="Times New Roman" w:eastAsia="Times New Roman" w:hAnsi="Times New Roman"/>
          <w:sz w:val="24"/>
          <w:szCs w:val="24"/>
        </w:rPr>
      </w:pPr>
      <w:bookmarkStart w:colFirst="0" w:colLast="0" w:name="_heading=h.3j2qqm3" w:id="19"/>
      <w:bookmarkEnd w:id="19"/>
      <w:r w:rsidDel="00000000" w:rsidR="00000000" w:rsidRPr="00000000">
        <w:rPr>
          <w:rFonts w:ascii="Times New Roman" w:cs="Times New Roman" w:eastAsia="Times New Roman" w:hAnsi="Times New Roman"/>
          <w:sz w:val="24"/>
          <w:szCs w:val="24"/>
          <w:rtl w:val="0"/>
        </w:rPr>
        <w:t xml:space="preserve">Marketing and </w:t>
      </w:r>
      <w:r w:rsidDel="00000000" w:rsidR="00000000" w:rsidRPr="00000000">
        <w:rPr>
          <w:rFonts w:ascii="Times New Roman" w:cs="Times New Roman" w:eastAsia="Times New Roman" w:hAnsi="Times New Roman"/>
          <w:sz w:val="24"/>
          <w:szCs w:val="24"/>
          <w:vertAlign w:val="baseline"/>
          <w:rtl w:val="0"/>
        </w:rPr>
        <w:t xml:space="preserve">Cost Analysis</w:t>
      </w:r>
      <w:r w:rsidDel="00000000" w:rsidR="00000000" w:rsidRPr="00000000">
        <w:rPr>
          <w:rtl w:val="0"/>
        </w:rPr>
      </w:r>
    </w:p>
    <w:p w:rsidR="00000000" w:rsidDel="00000000" w:rsidP="00000000" w:rsidRDefault="00000000" w:rsidRPr="00000000" w14:paraId="000000CA">
      <w:pPr>
        <w:ind w:left="720" w:firstLine="0"/>
        <w:rPr/>
      </w:pPr>
      <w:r w:rsidDel="00000000" w:rsidR="00000000" w:rsidRPr="00000000">
        <w:rPr>
          <w:rtl w:val="0"/>
        </w:rPr>
      </w:r>
    </w:p>
    <w:p w:rsidR="00000000" w:rsidDel="00000000" w:rsidP="00000000" w:rsidRDefault="00000000" w:rsidRPr="00000000" w14:paraId="000000CB">
      <w:pPr>
        <w:pStyle w:val="Heading2"/>
        <w:keepLines w:val="1"/>
        <w:spacing w:line="480" w:lineRule="auto"/>
        <w:ind w:left="0" w:right="0"/>
        <w:rPr>
          <w:rFonts w:ascii="Times New Roman" w:cs="Times New Roman" w:eastAsia="Times New Roman" w:hAnsi="Times New Roman"/>
          <w:sz w:val="24"/>
          <w:szCs w:val="24"/>
        </w:rPr>
      </w:pPr>
      <w:bookmarkStart w:colFirst="0" w:colLast="0" w:name="_heading=h.1y810tw" w:id="20"/>
      <w:bookmarkEnd w:id="20"/>
      <w:r w:rsidDel="00000000" w:rsidR="00000000" w:rsidRPr="00000000">
        <w:rPr>
          <w:rFonts w:ascii="Times New Roman" w:cs="Times New Roman" w:eastAsia="Times New Roman" w:hAnsi="Times New Roman"/>
          <w:sz w:val="24"/>
          <w:szCs w:val="24"/>
          <w:rtl w:val="0"/>
        </w:rPr>
        <w:t xml:space="preserve">Cost Estimate (Year 1)</w:t>
      </w:r>
    </w:p>
    <w:p w:rsidR="00000000" w:rsidDel="00000000" w:rsidP="00000000" w:rsidRDefault="00000000" w:rsidRPr="00000000" w14:paraId="000000CC">
      <w:pPr>
        <w:keepNext w:val="0"/>
        <w:keepLines w:val="1"/>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sz w:val="24"/>
          <w:szCs w:val="24"/>
        </w:rPr>
      </w:pPr>
      <w:r w:rsidDel="00000000" w:rsidR="00000000" w:rsidRPr="00000000">
        <w:rPr>
          <w:sz w:val="24"/>
          <w:szCs w:val="24"/>
          <w:rtl w:val="0"/>
        </w:rPr>
        <w:t xml:space="preserve">Employee Services (12 hr/week)</w:t>
      </w:r>
    </w:p>
    <w:p w:rsidR="00000000" w:rsidDel="00000000" w:rsidP="00000000" w:rsidRDefault="00000000" w:rsidRPr="00000000" w14:paraId="000000CD">
      <w:pPr>
        <w:keepNext w:val="0"/>
        <w:keepLines w:val="1"/>
        <w:widowControl w:val="1"/>
        <w:numPr>
          <w:ilvl w:val="1"/>
          <w:numId w:val="5"/>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Electrical/Computer Engineer</w:t>
        <w:tab/>
        <w:t xml:space="preserve"> - 7 @ $40/hr</w:t>
        <w:tab/>
        <w:tab/>
        <w:tab/>
        <w:tab/>
        <w:tab/>
        <w:t xml:space="preserve">$280.00</w:t>
      </w:r>
    </w:p>
    <w:p w:rsidR="00000000" w:rsidDel="00000000" w:rsidP="00000000" w:rsidRDefault="00000000" w:rsidRPr="00000000" w14:paraId="000000CE">
      <w:pPr>
        <w:keepNext w:val="0"/>
        <w:keepLines w:val="1"/>
        <w:widowControl w:val="1"/>
        <w:numPr>
          <w:ilvl w:val="1"/>
          <w:numId w:val="5"/>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Project Manager - 1 @ $40/hr</w:t>
        <w:tab/>
        <w:tab/>
        <w:tab/>
        <w:tab/>
        <w:tab/>
        <w:tab/>
        <w:t xml:space="preserve">$40.00</w:t>
      </w:r>
    </w:p>
    <w:p w:rsidR="00000000" w:rsidDel="00000000" w:rsidP="00000000" w:rsidRDefault="00000000" w:rsidRPr="00000000" w14:paraId="000000CF">
      <w:pPr>
        <w:keepNext w:val="0"/>
        <w:keepLines w:val="1"/>
        <w:widowControl w:val="1"/>
        <w:numPr>
          <w:ilvl w:val="1"/>
          <w:numId w:val="5"/>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Fringe Benefits (25% of total salary)</w:t>
        <w:tab/>
        <w:tab/>
        <w:tab/>
        <w:tab/>
        <w:tab/>
        <w:tab/>
        <w:t xml:space="preserve">$14,400</w:t>
      </w:r>
    </w:p>
    <w:p w:rsidR="00000000" w:rsidDel="00000000" w:rsidP="00000000" w:rsidRDefault="00000000" w:rsidRPr="00000000" w14:paraId="000000D0">
      <w:pPr>
        <w:keepNext w:val="0"/>
        <w:keepLines w:val="1"/>
        <w:widowControl w:val="1"/>
        <w:numPr>
          <w:ilvl w:val="1"/>
          <w:numId w:val="5"/>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Total (1 year)</w:t>
        <w:tab/>
        <w:tab/>
        <w:tab/>
        <w:tab/>
        <w:tab/>
        <w:tab/>
        <w:tab/>
        <w:tab/>
        <w:tab/>
        <w:t xml:space="preserve">$72,000</w:t>
      </w:r>
    </w:p>
    <w:p w:rsidR="00000000" w:rsidDel="00000000" w:rsidP="00000000" w:rsidRDefault="00000000" w:rsidRPr="00000000" w14:paraId="000000D1">
      <w:pPr>
        <w:keepNext w:val="0"/>
        <w:keepLines w:val="1"/>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sz w:val="24"/>
          <w:szCs w:val="24"/>
        </w:rPr>
      </w:pPr>
      <w:r w:rsidDel="00000000" w:rsidR="00000000" w:rsidRPr="00000000">
        <w:rPr>
          <w:sz w:val="24"/>
          <w:szCs w:val="24"/>
          <w:rtl w:val="0"/>
        </w:rPr>
        <w:t xml:space="preserve">Materials/Supplies</w:t>
      </w:r>
    </w:p>
    <w:p w:rsidR="00000000" w:rsidDel="00000000" w:rsidP="00000000" w:rsidRDefault="00000000" w:rsidRPr="00000000" w14:paraId="000000D2">
      <w:pPr>
        <w:keepNext w:val="0"/>
        <w:keepLines w:val="1"/>
        <w:widowControl w:val="1"/>
        <w:numPr>
          <w:ilvl w:val="1"/>
          <w:numId w:val="5"/>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FPAA Components (per unit)</w:t>
        <w:tab/>
        <w:tab/>
        <w:tab/>
        <w:tab/>
        <w:tab/>
        <w:tab/>
        <w:tab/>
        <w:t xml:space="preserve">$94.69</w:t>
      </w:r>
    </w:p>
    <w:p w:rsidR="00000000" w:rsidDel="00000000" w:rsidP="00000000" w:rsidRDefault="00000000" w:rsidRPr="00000000" w14:paraId="000000D3">
      <w:pPr>
        <w:keepNext w:val="0"/>
        <w:keepLines w:val="1"/>
        <w:widowControl w:val="1"/>
        <w:numPr>
          <w:ilvl w:val="1"/>
          <w:numId w:val="5"/>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Supporting Components (per unit)</w:t>
        <w:tab/>
        <w:tab/>
        <w:tab/>
        <w:tab/>
        <w:tab/>
        <w:tab/>
        <w:t xml:space="preserve">$107.01</w:t>
      </w:r>
    </w:p>
    <w:p w:rsidR="00000000" w:rsidDel="00000000" w:rsidP="00000000" w:rsidRDefault="00000000" w:rsidRPr="00000000" w14:paraId="000000D4">
      <w:pPr>
        <w:keepNext w:val="0"/>
        <w:keepLines w:val="1"/>
        <w:widowControl w:val="1"/>
        <w:numPr>
          <w:ilvl w:val="1"/>
          <w:numId w:val="5"/>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Total (10 testing units)</w:t>
        <w:tab/>
        <w:tab/>
        <w:tab/>
        <w:tab/>
        <w:tab/>
        <w:tab/>
        <w:tab/>
        <w:t xml:space="preserve">$2,017</w:t>
      </w:r>
    </w:p>
    <w:p w:rsidR="00000000" w:rsidDel="00000000" w:rsidP="00000000" w:rsidRDefault="00000000" w:rsidRPr="00000000" w14:paraId="000000D5">
      <w:pPr>
        <w:keepNext w:val="0"/>
        <w:keepLines w:val="1"/>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sz w:val="24"/>
          <w:szCs w:val="24"/>
        </w:rPr>
      </w:pPr>
      <w:r w:rsidDel="00000000" w:rsidR="00000000" w:rsidRPr="00000000">
        <w:rPr>
          <w:sz w:val="24"/>
          <w:szCs w:val="24"/>
          <w:rtl w:val="0"/>
        </w:rPr>
        <w:t xml:space="preserve">Miscellaneous Costs</w:t>
      </w:r>
    </w:p>
    <w:p w:rsidR="00000000" w:rsidDel="00000000" w:rsidP="00000000" w:rsidRDefault="00000000" w:rsidRPr="00000000" w14:paraId="000000D6">
      <w:pPr>
        <w:keepNext w:val="0"/>
        <w:keepLines w:val="1"/>
        <w:widowControl w:val="1"/>
        <w:numPr>
          <w:ilvl w:val="1"/>
          <w:numId w:val="5"/>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Spare parts (per month)</w:t>
        <w:tab/>
        <w:tab/>
        <w:tab/>
        <w:tab/>
        <w:tab/>
        <w:tab/>
        <w:tab/>
        <w:t xml:space="preserve">$500.00</w:t>
      </w:r>
    </w:p>
    <w:p w:rsidR="00000000" w:rsidDel="00000000" w:rsidP="00000000" w:rsidRDefault="00000000" w:rsidRPr="00000000" w14:paraId="000000D7">
      <w:pPr>
        <w:keepNext w:val="0"/>
        <w:keepLines w:val="1"/>
        <w:widowControl w:val="1"/>
        <w:numPr>
          <w:ilvl w:val="1"/>
          <w:numId w:val="5"/>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Overtime - 8 @ $45/hr (~2 hr/week)</w:t>
        <w:tab/>
        <w:tab/>
        <w:tab/>
        <w:tab/>
        <w:tab/>
        <w:tab/>
        <w:t xml:space="preserve">$720.00</w:t>
      </w:r>
    </w:p>
    <w:p w:rsidR="00000000" w:rsidDel="00000000" w:rsidP="00000000" w:rsidRDefault="00000000" w:rsidRPr="00000000" w14:paraId="000000D8">
      <w:pPr>
        <w:keepNext w:val="0"/>
        <w:keepLines w:val="1"/>
        <w:widowControl w:val="1"/>
        <w:numPr>
          <w:ilvl w:val="1"/>
          <w:numId w:val="5"/>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Total (1 year)</w:t>
        <w:tab/>
        <w:tab/>
        <w:tab/>
        <w:tab/>
        <w:tab/>
        <w:tab/>
        <w:tab/>
        <w:tab/>
        <w:tab/>
        <w:t xml:space="preserve">$43,440</w:t>
      </w:r>
    </w:p>
    <w:p w:rsidR="00000000" w:rsidDel="00000000" w:rsidP="00000000" w:rsidRDefault="00000000" w:rsidRPr="00000000" w14:paraId="000000D9">
      <w:pPr>
        <w:keepNext w:val="0"/>
        <w:keepLines w:val="1"/>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sz w:val="24"/>
          <w:szCs w:val="24"/>
        </w:rPr>
      </w:pPr>
      <w:r w:rsidDel="00000000" w:rsidR="00000000" w:rsidRPr="00000000">
        <w:rPr>
          <w:sz w:val="24"/>
          <w:szCs w:val="24"/>
          <w:rtl w:val="0"/>
        </w:rPr>
        <w:t xml:space="preserve">Total Cost</w:t>
        <w:tab/>
        <w:tab/>
        <w:tab/>
        <w:tab/>
        <w:tab/>
        <w:tab/>
        <w:tab/>
        <w:tab/>
        <w:tab/>
        <w:tab/>
        <w:t xml:space="preserve">$117,457</w:t>
      </w:r>
    </w:p>
    <w:p w:rsidR="00000000" w:rsidDel="00000000" w:rsidP="00000000" w:rsidRDefault="00000000" w:rsidRPr="00000000" w14:paraId="000000DA">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jc w:val="left"/>
        <w:rPr>
          <w:sz w:val="24"/>
          <w:szCs w:val="24"/>
        </w:rPr>
      </w:pPr>
      <w:r w:rsidDel="00000000" w:rsidR="00000000" w:rsidRPr="00000000">
        <w:rPr>
          <w:rtl w:val="0"/>
        </w:rPr>
      </w:r>
    </w:p>
    <w:p w:rsidR="00000000" w:rsidDel="00000000" w:rsidP="00000000" w:rsidRDefault="00000000" w:rsidRPr="00000000" w14:paraId="000000DB">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jc w:val="both"/>
        <w:rPr>
          <w:sz w:val="24"/>
          <w:szCs w:val="24"/>
        </w:rPr>
      </w:pPr>
      <w:r w:rsidDel="00000000" w:rsidR="00000000" w:rsidRPr="00000000">
        <w:rPr>
          <w:sz w:val="24"/>
          <w:szCs w:val="24"/>
          <w:rtl w:val="0"/>
        </w:rPr>
        <w:t xml:space="preserve">Employee salaries were estimated based on the average salary for an electrical/computer engineer in the Atlanta area. Hours worked per week were based on ECE4012 credit hours and allocated lab hours (3 credit class * 4 hours = 12 hours/week). </w:t>
      </w:r>
    </w:p>
    <w:p w:rsidR="00000000" w:rsidDel="00000000" w:rsidP="00000000" w:rsidRDefault="00000000" w:rsidRPr="00000000" w14:paraId="000000DC">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jc w:val="both"/>
        <w:rPr>
          <w:sz w:val="24"/>
          <w:szCs w:val="24"/>
        </w:rPr>
      </w:pPr>
      <w:r w:rsidDel="00000000" w:rsidR="00000000" w:rsidRPr="00000000">
        <w:rPr>
          <w:sz w:val="24"/>
          <w:szCs w:val="24"/>
          <w:rtl w:val="0"/>
        </w:rPr>
        <w:t xml:space="preserve">Product cost breakdown below. Miscellaneous costs based on spare parts (in case of defective components) and need for overtime as required throughout the semester. </w:t>
      </w:r>
    </w:p>
    <w:p w:rsidR="00000000" w:rsidDel="00000000" w:rsidP="00000000" w:rsidRDefault="00000000" w:rsidRPr="00000000" w14:paraId="000000DD">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jc w:val="both"/>
        <w:rPr>
          <w:sz w:val="24"/>
          <w:szCs w:val="24"/>
        </w:rPr>
      </w:pPr>
      <w:r w:rsidDel="00000000" w:rsidR="00000000" w:rsidRPr="00000000">
        <w:rPr>
          <w:rtl w:val="0"/>
        </w:rPr>
      </w:r>
    </w:p>
    <w:p w:rsidR="00000000" w:rsidDel="00000000" w:rsidP="00000000" w:rsidRDefault="00000000" w:rsidRPr="00000000" w14:paraId="000000DE">
      <w:pPr>
        <w:pStyle w:val="Heading2"/>
        <w:keepLines w:val="1"/>
        <w:spacing w:line="480" w:lineRule="auto"/>
        <w:ind w:left="0" w:right="0" w:firstLine="0"/>
        <w:rPr>
          <w:rFonts w:ascii="Times New Roman" w:cs="Times New Roman" w:eastAsia="Times New Roman" w:hAnsi="Times New Roman"/>
          <w:sz w:val="24"/>
          <w:szCs w:val="24"/>
        </w:rPr>
      </w:pPr>
      <w:bookmarkStart w:colFirst="0" w:colLast="0" w:name="_heading=h.4i7ojhp" w:id="21"/>
      <w:bookmarkEnd w:id="21"/>
      <w:r w:rsidDel="00000000" w:rsidR="00000000" w:rsidRPr="00000000">
        <w:rPr>
          <w:rFonts w:ascii="Times New Roman" w:cs="Times New Roman" w:eastAsia="Times New Roman" w:hAnsi="Times New Roman"/>
          <w:sz w:val="24"/>
          <w:szCs w:val="24"/>
          <w:rtl w:val="0"/>
        </w:rPr>
        <w:t xml:space="preserve">FPAA Breakdown</w:t>
      </w:r>
    </w:p>
    <w:tbl>
      <w:tblPr>
        <w:tblStyle w:val="Table3"/>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2925"/>
        <w:gridCol w:w="3336"/>
        <w:tblGridChange w:id="0">
          <w:tblGrid>
            <w:gridCol w:w="3675"/>
            <w:gridCol w:w="2925"/>
            <w:gridCol w:w="33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480" w:lineRule="auto"/>
              <w:ind w:left="0" w:right="0"/>
              <w:jc w:val="center"/>
              <w:rPr>
                <w:b w:val="1"/>
                <w:sz w:val="24"/>
                <w:szCs w:val="24"/>
              </w:rPr>
            </w:pPr>
            <w:r w:rsidDel="00000000" w:rsidR="00000000" w:rsidRPr="00000000">
              <w:rPr>
                <w:b w:val="1"/>
                <w:sz w:val="24"/>
                <w:szCs w:val="24"/>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480" w:lineRule="auto"/>
              <w:ind w:left="0" w:right="0"/>
              <w:jc w:val="center"/>
              <w:rPr>
                <w:b w:val="1"/>
                <w:sz w:val="24"/>
                <w:szCs w:val="24"/>
              </w:rPr>
            </w:pPr>
            <w:r w:rsidDel="00000000" w:rsidR="00000000" w:rsidRPr="00000000">
              <w:rPr>
                <w:b w:val="1"/>
                <w:sz w:val="24"/>
                <w:szCs w:val="24"/>
                <w:rtl w:val="0"/>
              </w:rPr>
              <w:t xml:space="preserve">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480" w:lineRule="auto"/>
              <w:ind w:left="0" w:right="0"/>
              <w:jc w:val="center"/>
              <w:rPr>
                <w:b w:val="1"/>
                <w:sz w:val="24"/>
                <w:szCs w:val="24"/>
              </w:rPr>
            </w:pPr>
            <w:r w:rsidDel="00000000" w:rsidR="00000000" w:rsidRPr="00000000">
              <w:rPr>
                <w:b w:val="1"/>
                <w:sz w:val="24"/>
                <w:szCs w:val="24"/>
                <w:rtl w:val="0"/>
              </w:rPr>
              <w:t xml:space="preserve">Cost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480" w:lineRule="auto"/>
              <w:ind w:left="0" w:right="0"/>
              <w:jc w:val="center"/>
              <w:rPr>
                <w:sz w:val="24"/>
                <w:szCs w:val="24"/>
              </w:rPr>
            </w:pPr>
            <w:r w:rsidDel="00000000" w:rsidR="00000000" w:rsidRPr="00000000">
              <w:rPr>
                <w:sz w:val="24"/>
                <w:szCs w:val="24"/>
                <w:rtl w:val="0"/>
              </w:rPr>
              <w:t xml:space="preserve">TI-MSP430 (Microprocessor)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480" w:lineRule="auto"/>
              <w:ind w:left="0" w:right="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480" w:lineRule="auto"/>
              <w:ind w:left="0" w:right="0"/>
              <w:jc w:val="center"/>
              <w:rPr>
                <w:sz w:val="24"/>
                <w:szCs w:val="24"/>
              </w:rPr>
            </w:pPr>
            <w:r w:rsidDel="00000000" w:rsidR="00000000" w:rsidRPr="00000000">
              <w:rPr>
                <w:sz w:val="24"/>
                <w:szCs w:val="24"/>
                <w:rtl w:val="0"/>
              </w:rPr>
              <w:t xml:space="preserve">$5.01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5">
            <w:pPr>
              <w:pStyle w:val="Heading1"/>
              <w:keepNext w:val="0"/>
              <w:keepLines w:val="0"/>
              <w:widowControl w:val="0"/>
              <w:spacing w:after="0" w:before="0" w:line="480" w:lineRule="auto"/>
              <w:jc w:val="center"/>
              <w:rPr>
                <w:rFonts w:ascii="Times New Roman" w:cs="Times New Roman" w:eastAsia="Times New Roman" w:hAnsi="Times New Roman"/>
                <w:sz w:val="24"/>
                <w:szCs w:val="24"/>
              </w:rPr>
            </w:pPr>
            <w:bookmarkStart w:colFirst="0" w:colLast="0" w:name="_heading=h.2xcytpi" w:id="22"/>
            <w:bookmarkEnd w:id="22"/>
            <w:r w:rsidDel="00000000" w:rsidR="00000000" w:rsidRPr="00000000">
              <w:rPr>
                <w:rFonts w:ascii="Times New Roman" w:cs="Times New Roman" w:eastAsia="Times New Roman" w:hAnsi="Times New Roman"/>
                <w:b w:val="0"/>
                <w:color w:val="333333"/>
                <w:sz w:val="24"/>
                <w:szCs w:val="24"/>
                <w:rtl w:val="0"/>
              </w:rPr>
              <w:t xml:space="preserve">70V261L25PFG (SRAM) [13]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480" w:lineRule="auto"/>
              <w:ind w:left="0" w:right="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480" w:lineRule="auto"/>
              <w:ind w:left="0" w:right="0"/>
              <w:jc w:val="center"/>
              <w:rPr>
                <w:sz w:val="24"/>
                <w:szCs w:val="24"/>
              </w:rPr>
            </w:pPr>
            <w:r w:rsidDel="00000000" w:rsidR="00000000" w:rsidRPr="00000000">
              <w:rPr>
                <w:sz w:val="24"/>
                <w:szCs w:val="24"/>
                <w:rtl w:val="0"/>
              </w:rPr>
              <w:t xml:space="preserve">$44.38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8">
            <w:pPr>
              <w:pStyle w:val="Heading1"/>
              <w:keepNext w:val="0"/>
              <w:keepLines w:val="0"/>
              <w:widowControl w:val="0"/>
              <w:spacing w:after="0" w:before="0" w:line="480" w:lineRule="auto"/>
              <w:jc w:val="center"/>
              <w:rPr>
                <w:rFonts w:ascii="Times New Roman" w:cs="Times New Roman" w:eastAsia="Times New Roman" w:hAnsi="Times New Roman"/>
                <w:b w:val="0"/>
                <w:color w:val="333333"/>
                <w:sz w:val="24"/>
                <w:szCs w:val="24"/>
              </w:rPr>
            </w:pPr>
            <w:r w:rsidDel="00000000" w:rsidR="00000000" w:rsidRPr="00000000">
              <w:rPr>
                <w:rFonts w:ascii="Times New Roman" w:cs="Times New Roman" w:eastAsia="Times New Roman" w:hAnsi="Times New Roman"/>
                <w:b w:val="0"/>
                <w:color w:val="333333"/>
                <w:sz w:val="24"/>
                <w:szCs w:val="24"/>
                <w:rtl w:val="0"/>
              </w:rPr>
              <w:t xml:space="preserve">Custom Analog/Digital PLD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480" w:lineRule="auto"/>
              <w:ind w:left="0" w:right="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480" w:lineRule="auto"/>
              <w:ind w:left="0" w:right="0"/>
              <w:jc w:val="center"/>
              <w:rPr>
                <w:sz w:val="24"/>
                <w:szCs w:val="24"/>
              </w:rPr>
            </w:pPr>
            <w:r w:rsidDel="00000000" w:rsidR="00000000" w:rsidRPr="00000000">
              <w:rPr>
                <w:sz w:val="24"/>
                <w:szCs w:val="24"/>
                <w:rtl w:val="0"/>
              </w:rPr>
              <w:t xml:space="preserve">~$25.00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B">
            <w:pPr>
              <w:pStyle w:val="Heading1"/>
              <w:keepNext w:val="0"/>
              <w:keepLines w:val="0"/>
              <w:widowControl w:val="0"/>
              <w:spacing w:after="0" w:before="0" w:line="480" w:lineRule="auto"/>
              <w:jc w:val="center"/>
              <w:rPr>
                <w:rFonts w:ascii="Times New Roman" w:cs="Times New Roman" w:eastAsia="Times New Roman" w:hAnsi="Times New Roman"/>
                <w:b w:val="0"/>
                <w:color w:val="333333"/>
                <w:sz w:val="24"/>
                <w:szCs w:val="24"/>
              </w:rPr>
            </w:pPr>
            <w:r w:rsidDel="00000000" w:rsidR="00000000" w:rsidRPr="00000000">
              <w:rPr>
                <w:rFonts w:ascii="Times New Roman" w:cs="Times New Roman" w:eastAsia="Times New Roman" w:hAnsi="Times New Roman"/>
                <w:b w:val="0"/>
                <w:color w:val="555555"/>
                <w:sz w:val="24"/>
                <w:szCs w:val="24"/>
                <w:rtl w:val="0"/>
              </w:rPr>
              <w:t xml:space="preserve">TMS320C5515 (SPI I/O) [14]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480" w:lineRule="auto"/>
              <w:ind w:left="0" w:right="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480" w:lineRule="auto"/>
              <w:ind w:left="0" w:right="0"/>
              <w:jc w:val="center"/>
              <w:rPr>
                <w:sz w:val="24"/>
                <w:szCs w:val="24"/>
              </w:rPr>
            </w:pPr>
            <w:r w:rsidDel="00000000" w:rsidR="00000000" w:rsidRPr="00000000">
              <w:rPr>
                <w:sz w:val="24"/>
                <w:szCs w:val="24"/>
                <w:rtl w:val="0"/>
              </w:rPr>
              <w:t xml:space="preserve">$5.30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E">
            <w:pPr>
              <w:pStyle w:val="Heading1"/>
              <w:keepNext w:val="0"/>
              <w:keepLines w:val="0"/>
              <w:widowControl w:val="0"/>
              <w:spacing w:after="0" w:before="0" w:line="480" w:lineRule="auto"/>
              <w:jc w:val="center"/>
              <w:rPr>
                <w:rFonts w:ascii="Times New Roman" w:cs="Times New Roman" w:eastAsia="Times New Roman" w:hAnsi="Times New Roman"/>
                <w:b w:val="0"/>
                <w:color w:val="333333"/>
                <w:sz w:val="24"/>
                <w:szCs w:val="24"/>
              </w:rPr>
            </w:pPr>
            <w:bookmarkStart w:colFirst="0" w:colLast="0" w:name="_heading=h.1ci93xb" w:id="23"/>
            <w:bookmarkEnd w:id="23"/>
            <w:r w:rsidDel="00000000" w:rsidR="00000000" w:rsidRPr="00000000">
              <w:rPr>
                <w:rFonts w:ascii="Times New Roman" w:cs="Times New Roman" w:eastAsia="Times New Roman" w:hAnsi="Times New Roman"/>
                <w:b w:val="0"/>
                <w:color w:val="333333"/>
                <w:sz w:val="24"/>
                <w:szCs w:val="24"/>
                <w:rtl w:val="0"/>
              </w:rPr>
              <w:t xml:space="preserve">Manufacturing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480" w:lineRule="auto"/>
              <w:ind w:left="0" w:right="0"/>
              <w:jc w:val="center"/>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480" w:lineRule="auto"/>
              <w:ind w:left="0" w:right="0"/>
              <w:jc w:val="center"/>
              <w:rPr>
                <w:sz w:val="24"/>
                <w:szCs w:val="24"/>
              </w:rPr>
            </w:pPr>
            <w:r w:rsidDel="00000000" w:rsidR="00000000" w:rsidRPr="00000000">
              <w:rPr>
                <w:sz w:val="24"/>
                <w:szCs w:val="24"/>
                <w:rtl w:val="0"/>
              </w:rPr>
              <w:t xml:space="preserve">~$15.00</w:t>
            </w:r>
          </w:p>
        </w:tc>
      </w:tr>
    </w:tbl>
    <w:p w:rsidR="00000000" w:rsidDel="00000000" w:rsidP="00000000" w:rsidRDefault="00000000" w:rsidRPr="00000000" w14:paraId="000000F1">
      <w:pPr>
        <w:pStyle w:val="Heading2"/>
        <w:ind w:left="835" w:firstLine="0"/>
        <w:jc w:val="left"/>
        <w:rPr>
          <w:rFonts w:ascii="Times New Roman" w:cs="Times New Roman" w:eastAsia="Times New Roman" w:hAnsi="Times New Roman"/>
          <w:sz w:val="24"/>
          <w:szCs w:val="24"/>
        </w:rPr>
      </w:pPr>
      <w:bookmarkStart w:colFirst="0" w:colLast="0" w:name="_heading=h.3whwml4" w:id="24"/>
      <w:bookmarkEnd w:id="24"/>
      <w:r w:rsidDel="00000000" w:rsidR="00000000" w:rsidRPr="00000000">
        <w:rPr>
          <w:rtl w:val="0"/>
        </w:rPr>
      </w:r>
    </w:p>
    <w:p w:rsidR="00000000" w:rsidDel="00000000" w:rsidP="00000000" w:rsidRDefault="00000000" w:rsidRPr="00000000" w14:paraId="000000F2">
      <w:pPr>
        <w:pStyle w:val="Heading2"/>
        <w:ind w:left="0" w:firstLine="0"/>
        <w:jc w:val="left"/>
        <w:rPr>
          <w:rFonts w:ascii="Times New Roman" w:cs="Times New Roman" w:eastAsia="Times New Roman" w:hAnsi="Times New Roman"/>
          <w:sz w:val="24"/>
          <w:szCs w:val="24"/>
        </w:rPr>
      </w:pPr>
      <w:bookmarkStart w:colFirst="0" w:colLast="0" w:name="_heading=h.v8np6diqudcr" w:id="25"/>
      <w:bookmarkEnd w:id="25"/>
      <w:r w:rsidDel="00000000" w:rsidR="00000000" w:rsidRPr="00000000">
        <w:rPr>
          <w:rtl w:val="0"/>
        </w:rPr>
      </w:r>
    </w:p>
    <w:p w:rsidR="00000000" w:rsidDel="00000000" w:rsidP="00000000" w:rsidRDefault="00000000" w:rsidRPr="00000000" w14:paraId="000000F3">
      <w:pPr>
        <w:pStyle w:val="Heading2"/>
        <w:ind w:left="0" w:firstLine="0"/>
        <w:jc w:val="left"/>
        <w:rPr>
          <w:rFonts w:ascii="Times New Roman" w:cs="Times New Roman" w:eastAsia="Times New Roman" w:hAnsi="Times New Roman"/>
          <w:sz w:val="24"/>
          <w:szCs w:val="24"/>
        </w:rPr>
      </w:pPr>
      <w:bookmarkStart w:colFirst="0" w:colLast="0" w:name="_heading=h.xor667mdfsd8" w:id="26"/>
      <w:bookmarkEnd w:id="26"/>
      <w:r w:rsidDel="00000000" w:rsidR="00000000" w:rsidRPr="00000000">
        <w:rPr>
          <w:rFonts w:ascii="Times New Roman" w:cs="Times New Roman" w:eastAsia="Times New Roman" w:hAnsi="Times New Roman"/>
          <w:sz w:val="24"/>
          <w:szCs w:val="24"/>
          <w:rtl w:val="0"/>
        </w:rPr>
        <w:t xml:space="preserve">Supporting Components</w:t>
      </w:r>
    </w:p>
    <w:p w:rsidR="00000000" w:rsidDel="00000000" w:rsidP="00000000" w:rsidRDefault="00000000" w:rsidRPr="00000000" w14:paraId="000000F4">
      <w:pPr>
        <w:rPr/>
      </w:pPr>
      <w:r w:rsidDel="00000000" w:rsidR="00000000" w:rsidRPr="00000000">
        <w:rPr>
          <w:rtl w:val="0"/>
        </w:rPr>
      </w:r>
    </w:p>
    <w:tbl>
      <w:tblPr>
        <w:tblStyle w:val="Table4"/>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0"/>
        <w:gridCol w:w="3120"/>
        <w:gridCol w:w="3336"/>
        <w:tblGridChange w:id="0">
          <w:tblGrid>
            <w:gridCol w:w="3480"/>
            <w:gridCol w:w="3120"/>
            <w:gridCol w:w="33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480" w:lineRule="auto"/>
              <w:ind w:left="0" w:right="0"/>
              <w:jc w:val="center"/>
              <w:rPr>
                <w:b w:val="1"/>
                <w:sz w:val="24"/>
                <w:szCs w:val="24"/>
              </w:rPr>
            </w:pPr>
            <w:r w:rsidDel="00000000" w:rsidR="00000000" w:rsidRPr="00000000">
              <w:rPr>
                <w:b w:val="1"/>
                <w:sz w:val="24"/>
                <w:szCs w:val="24"/>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480" w:lineRule="auto"/>
              <w:ind w:left="0" w:right="0"/>
              <w:jc w:val="center"/>
              <w:rPr>
                <w:b w:val="1"/>
                <w:sz w:val="24"/>
                <w:szCs w:val="24"/>
              </w:rPr>
            </w:pPr>
            <w:r w:rsidDel="00000000" w:rsidR="00000000" w:rsidRPr="00000000">
              <w:rPr>
                <w:b w:val="1"/>
                <w:sz w:val="24"/>
                <w:szCs w:val="24"/>
                <w:rtl w:val="0"/>
              </w:rPr>
              <w:t xml:space="preserve">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480" w:lineRule="auto"/>
              <w:ind w:left="0" w:right="0"/>
              <w:jc w:val="center"/>
              <w:rPr>
                <w:b w:val="1"/>
                <w:sz w:val="24"/>
                <w:szCs w:val="24"/>
              </w:rPr>
            </w:pPr>
            <w:r w:rsidDel="00000000" w:rsidR="00000000" w:rsidRPr="00000000">
              <w:rPr>
                <w:b w:val="1"/>
                <w:sz w:val="24"/>
                <w:szCs w:val="24"/>
                <w:rtl w:val="0"/>
              </w:rPr>
              <w:t xml:space="preserve">Cost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480" w:lineRule="auto"/>
              <w:ind w:left="0" w:right="0"/>
              <w:jc w:val="center"/>
              <w:rPr>
                <w:sz w:val="24"/>
                <w:szCs w:val="24"/>
              </w:rPr>
            </w:pPr>
            <w:r w:rsidDel="00000000" w:rsidR="00000000" w:rsidRPr="00000000">
              <w:rPr>
                <w:sz w:val="24"/>
                <w:szCs w:val="24"/>
                <w:rtl w:val="0"/>
              </w:rPr>
              <w:t xml:space="preserve">Standard USB 3.0 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480" w:lineRule="auto"/>
              <w:ind w:left="0" w:right="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480" w:lineRule="auto"/>
              <w:ind w:left="0" w:right="0"/>
              <w:jc w:val="center"/>
              <w:rPr>
                <w:sz w:val="24"/>
                <w:szCs w:val="24"/>
              </w:rPr>
            </w:pPr>
            <w:r w:rsidDel="00000000" w:rsidR="00000000" w:rsidRPr="00000000">
              <w:rPr>
                <w:sz w:val="24"/>
                <w:szCs w:val="24"/>
                <w:rtl w:val="0"/>
              </w:rPr>
              <w:t xml:space="preserve">$10.00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480" w:lineRule="auto"/>
              <w:ind w:left="0" w:right="0"/>
              <w:jc w:val="center"/>
              <w:rPr>
                <w:sz w:val="24"/>
                <w:szCs w:val="24"/>
              </w:rPr>
            </w:pPr>
            <w:r w:rsidDel="00000000" w:rsidR="00000000" w:rsidRPr="00000000">
              <w:rPr>
                <w:sz w:val="24"/>
                <w:szCs w:val="24"/>
                <w:rtl w:val="0"/>
              </w:rPr>
              <w:t xml:space="preserve">LPC1768 (Microcontroller)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480" w:lineRule="auto"/>
              <w:ind w:left="0" w:right="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480" w:lineRule="auto"/>
              <w:ind w:left="0" w:right="0"/>
              <w:jc w:val="center"/>
              <w:rPr>
                <w:sz w:val="24"/>
                <w:szCs w:val="24"/>
              </w:rPr>
            </w:pPr>
            <w:r w:rsidDel="00000000" w:rsidR="00000000" w:rsidRPr="00000000">
              <w:rPr>
                <w:sz w:val="24"/>
                <w:szCs w:val="24"/>
                <w:rtl w:val="0"/>
              </w:rPr>
              <w:t xml:space="preserve">$52.06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480" w:lineRule="auto"/>
              <w:ind w:left="0" w:right="0"/>
              <w:jc w:val="center"/>
              <w:rPr>
                <w:sz w:val="24"/>
                <w:szCs w:val="24"/>
              </w:rPr>
            </w:pPr>
            <w:r w:rsidDel="00000000" w:rsidR="00000000" w:rsidRPr="00000000">
              <w:rPr>
                <w:sz w:val="24"/>
                <w:szCs w:val="24"/>
                <w:rtl w:val="0"/>
              </w:rPr>
              <w:t xml:space="preserve">Speaker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480" w:lineRule="auto"/>
              <w:ind w:left="0" w:right="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480" w:lineRule="auto"/>
              <w:ind w:left="0" w:right="0"/>
              <w:jc w:val="center"/>
              <w:rPr>
                <w:sz w:val="24"/>
                <w:szCs w:val="24"/>
              </w:rPr>
            </w:pPr>
            <w:r w:rsidDel="00000000" w:rsidR="00000000" w:rsidRPr="00000000">
              <w:rPr>
                <w:sz w:val="24"/>
                <w:szCs w:val="24"/>
                <w:rtl w:val="0"/>
              </w:rPr>
              <w:t xml:space="preserve">$12.00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480" w:lineRule="auto"/>
              <w:ind w:left="0" w:right="0"/>
              <w:jc w:val="center"/>
              <w:rPr>
                <w:sz w:val="24"/>
                <w:szCs w:val="24"/>
              </w:rPr>
            </w:pPr>
            <w:r w:rsidDel="00000000" w:rsidR="00000000" w:rsidRPr="00000000">
              <w:rPr>
                <w:sz w:val="24"/>
                <w:szCs w:val="24"/>
                <w:rtl w:val="0"/>
              </w:rPr>
              <w:t xml:space="preserve">Pushbuttons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480" w:lineRule="auto"/>
              <w:ind w:left="0" w:right="0"/>
              <w:jc w:val="center"/>
              <w:rPr>
                <w:sz w:val="24"/>
                <w:szCs w:val="24"/>
              </w:rPr>
            </w:pPr>
            <w:r w:rsidDel="00000000" w:rsidR="00000000" w:rsidRPr="00000000">
              <w:rPr>
                <w:sz w:val="24"/>
                <w:szCs w:val="24"/>
                <w:rtl w:val="0"/>
              </w:rPr>
              <w:t xml:space="preserve">8-10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480" w:lineRule="auto"/>
              <w:ind w:left="0" w:right="0"/>
              <w:jc w:val="center"/>
              <w:rPr>
                <w:sz w:val="24"/>
                <w:szCs w:val="24"/>
              </w:rPr>
            </w:pPr>
            <w:r w:rsidDel="00000000" w:rsidR="00000000" w:rsidRPr="00000000">
              <w:rPr>
                <w:sz w:val="24"/>
                <w:szCs w:val="24"/>
                <w:rtl w:val="0"/>
              </w:rPr>
              <w:t xml:space="preserve">$15.00</w:t>
            </w:r>
          </w:p>
        </w:tc>
      </w:tr>
    </w:tbl>
    <w:p w:rsidR="00000000" w:rsidDel="00000000" w:rsidP="00000000" w:rsidRDefault="00000000" w:rsidRPr="00000000" w14:paraId="00000104">
      <w:pPr>
        <w:keepLines w:val="1"/>
        <w:spacing w:line="480" w:lineRule="auto"/>
        <w:ind w:left="0" w:right="0"/>
        <w:rPr>
          <w:sz w:val="24"/>
          <w:szCs w:val="24"/>
        </w:rPr>
      </w:pPr>
      <w:r w:rsidDel="00000000" w:rsidR="00000000" w:rsidRPr="00000000">
        <w:rPr>
          <w:rtl w:val="0"/>
        </w:rPr>
      </w:r>
    </w:p>
    <w:p w:rsidR="00000000" w:rsidDel="00000000" w:rsidP="00000000" w:rsidRDefault="00000000" w:rsidRPr="00000000" w14:paraId="00000105">
      <w:pPr>
        <w:keepLines w:val="1"/>
        <w:spacing w:line="480" w:lineRule="auto"/>
        <w:ind w:left="0" w:right="0"/>
        <w:jc w:val="both"/>
        <w:rPr>
          <w:sz w:val="24"/>
          <w:szCs w:val="24"/>
        </w:rPr>
      </w:pPr>
      <w:r w:rsidDel="00000000" w:rsidR="00000000" w:rsidRPr="00000000">
        <w:rPr>
          <w:sz w:val="24"/>
          <w:szCs w:val="24"/>
          <w:rtl w:val="0"/>
        </w:rPr>
        <w:t xml:space="preserve">Estimates for the custom PLD cost were determined by researching component costs for commonly used FPGA PLD chips from popular electronic part shopping sites. The estimate for the manufacturing cost was determined by researching custom PCB costs with the sizes/parameters for the current FPAA model we intend to use. </w:t>
      </w:r>
    </w:p>
    <w:p w:rsidR="00000000" w:rsidDel="00000000" w:rsidP="00000000" w:rsidRDefault="00000000" w:rsidRPr="00000000" w14:paraId="00000106">
      <w:pPr>
        <w:keepLines w:val="1"/>
        <w:spacing w:line="480" w:lineRule="auto"/>
        <w:ind w:left="0" w:right="0"/>
        <w:jc w:val="both"/>
        <w:rPr>
          <w:sz w:val="24"/>
          <w:szCs w:val="24"/>
        </w:rPr>
      </w:pPr>
      <w:r w:rsidDel="00000000" w:rsidR="00000000" w:rsidRPr="00000000">
        <w:rPr>
          <w:rtl w:val="0"/>
        </w:rPr>
      </w:r>
    </w:p>
    <w:p w:rsidR="00000000" w:rsidDel="00000000" w:rsidP="00000000" w:rsidRDefault="00000000" w:rsidRPr="00000000" w14:paraId="00000107">
      <w:pPr>
        <w:pStyle w:val="Heading2"/>
        <w:keepLines w:val="1"/>
        <w:spacing w:line="480" w:lineRule="auto"/>
        <w:ind w:left="0" w:right="0" w:firstLine="0"/>
        <w:rPr>
          <w:rFonts w:ascii="Times New Roman" w:cs="Times New Roman" w:eastAsia="Times New Roman" w:hAnsi="Times New Roman"/>
          <w:sz w:val="24"/>
          <w:szCs w:val="24"/>
        </w:rPr>
      </w:pPr>
      <w:bookmarkStart w:colFirst="0" w:colLast="0" w:name="_heading=h.2bn6wsx" w:id="27"/>
      <w:bookmarkEnd w:id="27"/>
      <w:r w:rsidDel="00000000" w:rsidR="00000000" w:rsidRPr="00000000">
        <w:rPr>
          <w:rFonts w:ascii="Times New Roman" w:cs="Times New Roman" w:eastAsia="Times New Roman" w:hAnsi="Times New Roman"/>
          <w:sz w:val="24"/>
          <w:szCs w:val="24"/>
          <w:rtl w:val="0"/>
        </w:rPr>
        <w:t xml:space="preserve">Development Cost</w:t>
      </w:r>
    </w:p>
    <w:tbl>
      <w:tblPr>
        <w:tblStyle w:val="Table5"/>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Parts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Labor (~180 hr/semester, 8 employees)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$57,600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Fringe Benefits (25% total salary)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$14,400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Subtotal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$74,017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Overhead (120% of subtotal)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$88,820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$162,837</w:t>
            </w:r>
          </w:p>
        </w:tc>
      </w:tr>
    </w:tbl>
    <w:p w:rsidR="00000000" w:rsidDel="00000000" w:rsidP="00000000" w:rsidRDefault="00000000" w:rsidRPr="00000000" w14:paraId="00000114">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jc w:val="left"/>
        <w:rPr>
          <w:sz w:val="24"/>
          <w:szCs w:val="24"/>
        </w:rPr>
      </w:pPr>
      <w:r w:rsidDel="00000000" w:rsidR="00000000" w:rsidRPr="00000000">
        <w:rPr>
          <w:rtl w:val="0"/>
        </w:rPr>
      </w:r>
    </w:p>
    <w:p w:rsidR="00000000" w:rsidDel="00000000" w:rsidP="00000000" w:rsidRDefault="00000000" w:rsidRPr="00000000" w14:paraId="00000115">
      <w:pPr>
        <w:pStyle w:val="Heading2"/>
        <w:keepLines w:val="1"/>
        <w:spacing w:line="480" w:lineRule="auto"/>
        <w:ind w:left="0" w:right="0"/>
        <w:rPr>
          <w:rFonts w:ascii="Times New Roman" w:cs="Times New Roman" w:eastAsia="Times New Roman" w:hAnsi="Times New Roman"/>
        </w:rPr>
      </w:pPr>
      <w:bookmarkStart w:colFirst="0" w:colLast="0" w:name="_heading=h.qsh70q" w:id="28"/>
      <w:bookmarkEnd w:id="28"/>
      <w:r w:rsidDel="00000000" w:rsidR="00000000" w:rsidRPr="00000000">
        <w:rPr>
          <w:rFonts w:ascii="Times New Roman" w:cs="Times New Roman" w:eastAsia="Times New Roman" w:hAnsi="Times New Roman"/>
          <w:rtl w:val="0"/>
        </w:rPr>
        <w:t xml:space="preserve">Determination of Selling Price</w:t>
      </w:r>
    </w:p>
    <w:tbl>
      <w:tblPr>
        <w:tblStyle w:val="Table6"/>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Parts Cost (1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$201.70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Assembly Labor (Manufacturing)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$15.00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Testing Labor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$135.00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Total Labor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$150.00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Fringe Benefits (25% of labor)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$37.50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Subtotal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$539.20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Overhead (120% of subtotal)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$647.04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Subtotal (Input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$1,186.24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Sales Expense (10% selling 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$160.00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Subtotal (All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$1,346.24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Profit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$253.76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i w:val="1"/>
                <w:sz w:val="24"/>
                <w:szCs w:val="24"/>
              </w:rPr>
            </w:pPr>
            <w:r w:rsidDel="00000000" w:rsidR="00000000" w:rsidRPr="00000000">
              <w:rPr>
                <w:b w:val="1"/>
                <w:i w:val="1"/>
                <w:sz w:val="24"/>
                <w:szCs w:val="24"/>
                <w:rtl w:val="0"/>
              </w:rPr>
              <w:t xml:space="preserve">Selling 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$1,600</w:t>
            </w:r>
          </w:p>
        </w:tc>
      </w:tr>
    </w:tbl>
    <w:p w:rsidR="00000000" w:rsidDel="00000000" w:rsidP="00000000" w:rsidRDefault="00000000" w:rsidRPr="00000000" w14:paraId="0000012E">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jc w:val="left"/>
        <w:rPr>
          <w:b w:val="1"/>
          <w:sz w:val="28"/>
          <w:szCs w:val="28"/>
        </w:rPr>
      </w:pPr>
      <w:r w:rsidDel="00000000" w:rsidR="00000000" w:rsidRPr="00000000">
        <w:rPr>
          <w:rtl w:val="0"/>
        </w:rPr>
      </w:r>
    </w:p>
    <w:p w:rsidR="00000000" w:rsidDel="00000000" w:rsidP="00000000" w:rsidRDefault="00000000" w:rsidRPr="00000000" w14:paraId="0000012F">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sz w:val="24"/>
          <w:szCs w:val="24"/>
          <w:rtl w:val="0"/>
        </w:rPr>
        <w:t xml:space="preserve">Assuming a selling period of 5 years and an approximate selling capacity of 120 units per year, to amortize the development cost, each unit must be sold at: [5 * (120 * (selling price - unit cost)) = $162,837]. The calculated unit price comes out to be about $1,600. Each unit provides a $253.76 profit, or 15.9% of selling price profit.</w:t>
      </w:r>
    </w:p>
    <w:p w:rsidR="00000000" w:rsidDel="00000000" w:rsidP="00000000" w:rsidRDefault="00000000" w:rsidRPr="00000000" w14:paraId="00000130">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31">
      <w:pPr>
        <w:pStyle w:val="Heading1"/>
        <w:numPr>
          <w:ilvl w:val="0"/>
          <w:numId w:val="1"/>
        </w:numPr>
        <w:ind w:left="720" w:hanging="720"/>
        <w:rPr>
          <w:rFonts w:ascii="Times New Roman" w:cs="Times New Roman" w:eastAsia="Times New Roman" w:hAnsi="Times New Roman"/>
          <w:sz w:val="24"/>
          <w:szCs w:val="24"/>
        </w:rPr>
      </w:pPr>
      <w:bookmarkStart w:colFirst="0" w:colLast="0" w:name="_heading=h.3as4poj" w:id="29"/>
      <w:bookmarkEnd w:id="29"/>
      <w:r w:rsidDel="00000000" w:rsidR="00000000" w:rsidRPr="00000000">
        <w:rPr>
          <w:rFonts w:ascii="Times New Roman" w:cs="Times New Roman" w:eastAsia="Times New Roman" w:hAnsi="Times New Roman"/>
          <w:sz w:val="24"/>
          <w:szCs w:val="24"/>
          <w:vertAlign w:val="baseline"/>
          <w:rtl w:val="0"/>
        </w:rPr>
        <w:t xml:space="preserve">Current Status</w:t>
      </w:r>
      <w:r w:rsidDel="00000000" w:rsidR="00000000" w:rsidRPr="00000000">
        <w:rPr>
          <w:rtl w:val="0"/>
        </w:rPr>
      </w:r>
    </w:p>
    <w:p w:rsidR="00000000" w:rsidDel="00000000" w:rsidP="00000000" w:rsidRDefault="00000000" w:rsidRPr="00000000" w14:paraId="00000132">
      <w:pPr>
        <w:ind w:left="720" w:firstLine="0"/>
        <w:rPr/>
      </w:pPr>
      <w:r w:rsidDel="00000000" w:rsidR="00000000" w:rsidRPr="00000000">
        <w:rPr>
          <w:rtl w:val="0"/>
        </w:rPr>
      </w:r>
    </w:p>
    <w:p w:rsidR="00000000" w:rsidDel="00000000" w:rsidP="00000000" w:rsidRDefault="00000000" w:rsidRPr="00000000" w14:paraId="00000133">
      <w:pPr>
        <w:spacing w:line="480" w:lineRule="auto"/>
        <w:ind w:left="0" w:right="0"/>
        <w:jc w:val="both"/>
        <w:rPr>
          <w:sz w:val="24"/>
          <w:szCs w:val="24"/>
        </w:rPr>
      </w:pPr>
      <w:r w:rsidDel="00000000" w:rsidR="00000000" w:rsidRPr="00000000">
        <w:rPr>
          <w:sz w:val="24"/>
          <w:szCs w:val="24"/>
          <w:rtl w:val="0"/>
        </w:rPr>
        <w:t xml:space="preserve">The group has defined a high-level design for the project with necessary components/resources identified. Currently, the group is focused on the analog designs and schematics for each component of the music synthesizer (VCO, VCA, etc.). The goal is to have everyone gain experience with the FPAA design software and analog components so that there is a common ground/understanding for technical communication. At this point, the group has the foundation planned for the project timeline moving forward as well as research conducted throughout the semester on project components (music synthesis, FPAA, etc.). Based on the amount of work completed until now, the project is about 30% complete (as we still need to implement researched components, assemble product, and test).   </w:t>
      </w:r>
    </w:p>
    <w:p w:rsidR="00000000" w:rsidDel="00000000" w:rsidP="00000000" w:rsidRDefault="00000000" w:rsidRPr="00000000" w14:paraId="00000134">
      <w:pPr>
        <w:spacing w:line="480" w:lineRule="auto"/>
        <w:ind w:left="0" w:right="0"/>
        <w:jc w:val="both"/>
        <w:rPr>
          <w:sz w:val="24"/>
          <w:szCs w:val="24"/>
        </w:rPr>
      </w:pPr>
      <w:r w:rsidDel="00000000" w:rsidR="00000000" w:rsidRPr="00000000">
        <w:rPr>
          <w:rtl w:val="0"/>
        </w:rPr>
      </w:r>
    </w:p>
    <w:p w:rsidR="00000000" w:rsidDel="00000000" w:rsidP="00000000" w:rsidRDefault="00000000" w:rsidRPr="00000000" w14:paraId="00000135">
      <w:pPr>
        <w:pStyle w:val="Heading1"/>
        <w:numPr>
          <w:ilvl w:val="0"/>
          <w:numId w:val="1"/>
        </w:numPr>
        <w:ind w:left="720" w:hanging="720"/>
        <w:rPr>
          <w:rFonts w:ascii="Times New Roman" w:cs="Times New Roman" w:eastAsia="Times New Roman" w:hAnsi="Times New Roman"/>
          <w:sz w:val="24"/>
          <w:szCs w:val="24"/>
        </w:rPr>
      </w:pPr>
      <w:bookmarkStart w:colFirst="0" w:colLast="0" w:name="_heading=h.1pxezwc" w:id="30"/>
      <w:bookmarkEnd w:id="30"/>
      <w:r w:rsidDel="00000000" w:rsidR="00000000" w:rsidRPr="00000000">
        <w:rPr>
          <w:rFonts w:ascii="Times New Roman" w:cs="Times New Roman" w:eastAsia="Times New Roman" w:hAnsi="Times New Roman"/>
          <w:sz w:val="24"/>
          <w:szCs w:val="24"/>
          <w:vertAlign w:val="baseline"/>
          <w:rtl w:val="0"/>
        </w:rPr>
        <w:t xml:space="preserve">Leadership Roles</w:t>
      </w:r>
      <w:r w:rsidDel="00000000" w:rsidR="00000000" w:rsidRPr="00000000">
        <w:rPr>
          <w:rtl w:val="0"/>
        </w:rPr>
      </w:r>
    </w:p>
    <w:p w:rsidR="00000000" w:rsidDel="00000000" w:rsidP="00000000" w:rsidRDefault="00000000" w:rsidRPr="00000000" w14:paraId="00000136">
      <w:pPr>
        <w:ind w:left="720" w:firstLine="0"/>
        <w:rPr/>
      </w:pPr>
      <w:r w:rsidDel="00000000" w:rsidR="00000000" w:rsidRPr="00000000">
        <w:rPr>
          <w:rtl w:val="0"/>
        </w:rPr>
      </w:r>
    </w:p>
    <w:p w:rsidR="00000000" w:rsidDel="00000000" w:rsidP="00000000" w:rsidRDefault="00000000" w:rsidRPr="00000000" w14:paraId="00000137">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Chris Walds: Expo Coordinator</w:t>
      </w:r>
    </w:p>
    <w:p w:rsidR="00000000" w:rsidDel="00000000" w:rsidP="00000000" w:rsidRDefault="00000000" w:rsidRPr="00000000" w14:paraId="00000138">
      <w:pPr>
        <w:keepNext w:val="0"/>
        <w:keepLines w:val="1"/>
        <w:widowControl w:val="1"/>
        <w:numPr>
          <w:ilvl w:val="1"/>
          <w:numId w:val="3"/>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Manages content to be presented at the Capstone Expo</w:t>
      </w:r>
    </w:p>
    <w:p w:rsidR="00000000" w:rsidDel="00000000" w:rsidP="00000000" w:rsidRDefault="00000000" w:rsidRPr="00000000" w14:paraId="00000139">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Kristyn DiGiovanni: Webmaster</w:t>
      </w:r>
    </w:p>
    <w:p w:rsidR="00000000" w:rsidDel="00000000" w:rsidP="00000000" w:rsidRDefault="00000000" w:rsidRPr="00000000" w14:paraId="0000013A">
      <w:pPr>
        <w:keepNext w:val="0"/>
        <w:keepLines w:val="1"/>
        <w:widowControl w:val="1"/>
        <w:numPr>
          <w:ilvl w:val="1"/>
          <w:numId w:val="3"/>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Maintains and updates the team website and Google Drive</w:t>
      </w:r>
    </w:p>
    <w:p w:rsidR="00000000" w:rsidDel="00000000" w:rsidP="00000000" w:rsidRDefault="00000000" w:rsidRPr="00000000" w14:paraId="0000013B">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Jongheon Park: Design Coordinator</w:t>
      </w:r>
    </w:p>
    <w:p w:rsidR="00000000" w:rsidDel="00000000" w:rsidP="00000000" w:rsidRDefault="00000000" w:rsidRPr="00000000" w14:paraId="0000013C">
      <w:pPr>
        <w:keepNext w:val="0"/>
        <w:keepLines w:val="1"/>
        <w:widowControl w:val="1"/>
        <w:numPr>
          <w:ilvl w:val="1"/>
          <w:numId w:val="3"/>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Oversees design progress against schedule</w:t>
      </w:r>
    </w:p>
    <w:p w:rsidR="00000000" w:rsidDel="00000000" w:rsidP="00000000" w:rsidRDefault="00000000" w:rsidRPr="00000000" w14:paraId="0000013D">
      <w:pPr>
        <w:keepNext w:val="0"/>
        <w:keepLines w:val="1"/>
        <w:widowControl w:val="1"/>
        <w:numPr>
          <w:ilvl w:val="1"/>
          <w:numId w:val="3"/>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Works with Dr. Hasler to implement corrective measures for identified issues</w:t>
      </w:r>
    </w:p>
    <w:p w:rsidR="00000000" w:rsidDel="00000000" w:rsidP="00000000" w:rsidRDefault="00000000" w:rsidRPr="00000000" w14:paraId="0000013E">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Justin Kelley: Team Coordinator</w:t>
      </w:r>
    </w:p>
    <w:p w:rsidR="00000000" w:rsidDel="00000000" w:rsidP="00000000" w:rsidRDefault="00000000" w:rsidRPr="00000000" w14:paraId="0000013F">
      <w:pPr>
        <w:keepNext w:val="0"/>
        <w:keepLines w:val="1"/>
        <w:widowControl w:val="1"/>
        <w:numPr>
          <w:ilvl w:val="1"/>
          <w:numId w:val="3"/>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Arranges team meetings with Dr. Hasler</w:t>
      </w:r>
    </w:p>
    <w:p w:rsidR="00000000" w:rsidDel="00000000" w:rsidP="00000000" w:rsidRDefault="00000000" w:rsidRPr="00000000" w14:paraId="00000140">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Harrison Zhang: Embedded Systems Specialist</w:t>
      </w:r>
    </w:p>
    <w:p w:rsidR="00000000" w:rsidDel="00000000" w:rsidP="00000000" w:rsidRDefault="00000000" w:rsidRPr="00000000" w14:paraId="00000141">
      <w:pPr>
        <w:keepNext w:val="0"/>
        <w:keepLines w:val="1"/>
        <w:widowControl w:val="1"/>
        <w:numPr>
          <w:ilvl w:val="1"/>
          <w:numId w:val="3"/>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Reviews embedded system logistics for synthesizer</w:t>
      </w:r>
    </w:p>
    <w:p w:rsidR="00000000" w:rsidDel="00000000" w:rsidP="00000000" w:rsidRDefault="00000000" w:rsidRPr="00000000" w14:paraId="00000142">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Sriram Pulavarty: Documentation Coordinator</w:t>
      </w:r>
    </w:p>
    <w:p w:rsidR="00000000" w:rsidDel="00000000" w:rsidP="00000000" w:rsidRDefault="00000000" w:rsidRPr="00000000" w14:paraId="00000143">
      <w:pPr>
        <w:keepNext w:val="0"/>
        <w:keepLines w:val="1"/>
        <w:widowControl w:val="1"/>
        <w:numPr>
          <w:ilvl w:val="1"/>
          <w:numId w:val="3"/>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Creates and updates database with detailed explanations on functionality of synthesizer and design choices made</w:t>
      </w:r>
    </w:p>
    <w:p w:rsidR="00000000" w:rsidDel="00000000" w:rsidP="00000000" w:rsidRDefault="00000000" w:rsidRPr="00000000" w14:paraId="00000144">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Yewon Kim: Hardware Specialist</w:t>
      </w:r>
    </w:p>
    <w:p w:rsidR="00000000" w:rsidDel="00000000" w:rsidP="00000000" w:rsidRDefault="00000000" w:rsidRPr="00000000" w14:paraId="00000145">
      <w:pPr>
        <w:keepNext w:val="0"/>
        <w:keepLines w:val="1"/>
        <w:widowControl w:val="1"/>
        <w:numPr>
          <w:ilvl w:val="1"/>
          <w:numId w:val="3"/>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Assists in the installation of the synthesizer</w:t>
      </w:r>
    </w:p>
    <w:p w:rsidR="00000000" w:rsidDel="00000000" w:rsidP="00000000" w:rsidRDefault="00000000" w:rsidRPr="00000000" w14:paraId="00000146">
      <w:pPr>
        <w:keepNext w:val="0"/>
        <w:keepLines w:val="1"/>
        <w:widowControl w:val="1"/>
        <w:numPr>
          <w:ilvl w:val="1"/>
          <w:numId w:val="3"/>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Analyzes and adjusts any hardware reconfigurations</w:t>
      </w:r>
      <w:r w:rsidDel="00000000" w:rsidR="00000000" w:rsidRPr="00000000">
        <w:br w:type="page"/>
      </w:r>
      <w:r w:rsidDel="00000000" w:rsidR="00000000" w:rsidRPr="00000000">
        <w:rPr>
          <w:rtl w:val="0"/>
        </w:rPr>
      </w:r>
    </w:p>
    <w:p w:rsidR="00000000" w:rsidDel="00000000" w:rsidP="00000000" w:rsidRDefault="00000000" w:rsidRPr="00000000" w14:paraId="00000147">
      <w:pPr>
        <w:pStyle w:val="Heading1"/>
        <w:numPr>
          <w:ilvl w:val="0"/>
          <w:numId w:val="1"/>
        </w:numPr>
        <w:ind w:left="720" w:hanging="720"/>
        <w:rPr>
          <w:rFonts w:ascii="Times New Roman" w:cs="Times New Roman" w:eastAsia="Times New Roman" w:hAnsi="Times New Roman"/>
          <w:sz w:val="24"/>
          <w:szCs w:val="24"/>
        </w:rPr>
      </w:pPr>
      <w:bookmarkStart w:colFirst="0" w:colLast="0" w:name="_heading=h.49x2ik5" w:id="31"/>
      <w:bookmarkEnd w:id="31"/>
      <w:r w:rsidDel="00000000" w:rsidR="00000000" w:rsidRPr="00000000">
        <w:rPr>
          <w:rFonts w:ascii="Times New Roman" w:cs="Times New Roman" w:eastAsia="Times New Roman" w:hAnsi="Times New Roman"/>
          <w:sz w:val="24"/>
          <w:szCs w:val="24"/>
          <w:vertAlign w:val="baseline"/>
          <w:rtl w:val="0"/>
        </w:rPr>
        <w:t xml:space="preserve">References</w:t>
      </w:r>
      <w:r w:rsidDel="00000000" w:rsidR="00000000" w:rsidRPr="00000000">
        <w:rPr>
          <w:rtl w:val="0"/>
        </w:rPr>
      </w:r>
    </w:p>
    <w:p w:rsidR="00000000" w:rsidDel="00000000" w:rsidP="00000000" w:rsidRDefault="00000000" w:rsidRPr="00000000" w14:paraId="00000148">
      <w:pPr>
        <w:ind w:left="720" w:firstLine="0"/>
        <w:rPr/>
      </w:pP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w:t>
        <w:tab/>
        <w:t xml:space="preserve">M. Doty, "What’s Behind The Resurgence of Analog Synthesizers?", Performer Mag, July 14,</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2016. [Online]. Available: </w:t>
      </w:r>
      <w:hyperlink r:id="rId31">
        <w:r w:rsidDel="00000000" w:rsidR="00000000" w:rsidRPr="00000000">
          <w:rPr>
            <w:sz w:val="24"/>
            <w:szCs w:val="24"/>
            <w:rtl w:val="0"/>
          </w:rPr>
          <w:t xml:space="preserve">https://performermag.com/best-instruments/best-music-keyboards-</w:t>
        </w:r>
      </w:hyperlink>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synth/resurgence-of-analog-synthesizers/. [Accessed Nov. 18, 2019]</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[2] </w:t>
        <w:tab/>
        <w:t xml:space="preserve">V. Lazzarini and J. Timoney, “The Analogue Computer as a Voltage-Controlled Synthesiser”,</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Maynooth University. April 25, 2019. [Online]. Available:</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https://arxiv.org/pdf/1904.10763v2.pdf [Accessed Nov. 18, 2019]</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[3] </w:t>
        <w:tab/>
        <w:t xml:space="preserve">S. George, S. Kim, S. Shah, J. Hasler, M. Collins, F. Adil, R. Wunderlich, S. Nease, and S.      </w:t>
        <w:tab/>
        <w:t xml:space="preserve">Ramakrishnan "A Programmable and Configurable Mixed-Mode FPAA SOC," IEEE </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Transactions on VLSI, January 2016. [Online]. Available:        </w:t>
        <w:tab/>
        <w:t xml:space="preserve"> </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hyperlink r:id="rId32">
        <w:r w:rsidDel="00000000" w:rsidR="00000000" w:rsidRPr="00000000">
          <w:rPr>
            <w:sz w:val="24"/>
            <w:szCs w:val="24"/>
            <w:rtl w:val="0"/>
          </w:rPr>
          <w:t xml:space="preserve">http://hasler.ece.gatech.edu/SoCFPAA/RASP30_SoCFPAA.pdf</w:t>
        </w:r>
      </w:hyperlink>
      <w:r w:rsidDel="00000000" w:rsidR="00000000" w:rsidRPr="00000000">
        <w:rPr>
          <w:sz w:val="24"/>
          <w:szCs w:val="24"/>
          <w:rtl w:val="0"/>
        </w:rPr>
        <w:t xml:space="preserve"> [Accessed Nov. 18, 2019]</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[4] </w:t>
        <w:tab/>
        <w:t xml:space="preserve">M. Collins, J. Hasler, and S. George, "An Open-Source Toolset Enabling Analog–Digital–</w:t>
      </w:r>
    </w:p>
    <w:p w:rsidR="00000000" w:rsidDel="00000000" w:rsidP="00000000" w:rsidRDefault="00000000" w:rsidRPr="00000000" w14:paraId="00000153">
      <w:pPr>
        <w:spacing w:after="0" w:before="0" w:line="480" w:lineRule="auto"/>
        <w:ind w:left="0" w:right="0" w:firstLine="720"/>
        <w:rPr>
          <w:sz w:val="24"/>
          <w:szCs w:val="24"/>
        </w:rPr>
      </w:pPr>
      <w:r w:rsidDel="00000000" w:rsidR="00000000" w:rsidRPr="00000000">
        <w:rPr>
          <w:sz w:val="24"/>
          <w:szCs w:val="24"/>
          <w:rtl w:val="0"/>
        </w:rPr>
        <w:t xml:space="preserve">Software Codesign," </w:t>
      </w:r>
      <w:r w:rsidDel="00000000" w:rsidR="00000000" w:rsidRPr="00000000">
        <w:rPr>
          <w:i w:val="1"/>
          <w:sz w:val="24"/>
          <w:szCs w:val="24"/>
          <w:rtl w:val="0"/>
        </w:rPr>
        <w:t xml:space="preserve">Journal of Low Power Electronics Applications</w:t>
      </w:r>
      <w:r w:rsidDel="00000000" w:rsidR="00000000" w:rsidRPr="00000000">
        <w:rPr>
          <w:sz w:val="24"/>
          <w:szCs w:val="24"/>
          <w:rtl w:val="0"/>
        </w:rPr>
        <w:t xml:space="preserve">, January 2016. [Online]. </w:t>
        <w:tab/>
        <w:t xml:space="preserve">Available: </w:t>
      </w:r>
      <w:hyperlink r:id="rId33">
        <w:r w:rsidDel="00000000" w:rsidR="00000000" w:rsidRPr="00000000">
          <w:rPr>
            <w:sz w:val="24"/>
            <w:szCs w:val="24"/>
            <w:rtl w:val="0"/>
          </w:rPr>
          <w:t xml:space="preserve">http://hasler.ece.gatech.edu/Published_papers/</w:t>
        </w:r>
      </w:hyperlink>
      <w:r w:rsidDel="00000000" w:rsidR="00000000" w:rsidRPr="00000000">
        <w:rPr>
          <w:sz w:val="24"/>
          <w:szCs w:val="24"/>
          <w:rtl w:val="0"/>
        </w:rPr>
        <w:t xml:space="preserve">FPAA_Papers/Highlevel_tools_</w:t>
      </w:r>
    </w:p>
    <w:p w:rsidR="00000000" w:rsidDel="00000000" w:rsidP="00000000" w:rsidRDefault="00000000" w:rsidRPr="00000000" w14:paraId="00000154">
      <w:pPr>
        <w:spacing w:after="0" w:before="0" w:line="480" w:lineRule="auto"/>
        <w:ind w:left="720" w:right="0" w:firstLine="0"/>
        <w:rPr>
          <w:sz w:val="24"/>
          <w:szCs w:val="24"/>
        </w:rPr>
      </w:pPr>
      <w:r w:rsidDel="00000000" w:rsidR="00000000" w:rsidRPr="00000000">
        <w:rPr>
          <w:sz w:val="24"/>
          <w:szCs w:val="24"/>
          <w:rtl w:val="0"/>
        </w:rPr>
        <w:t xml:space="preserve">jlpea_February2016.pdf. [Accessed Nov. 18, 2019].</w:t>
      </w:r>
    </w:p>
    <w:p w:rsidR="00000000" w:rsidDel="00000000" w:rsidP="00000000" w:rsidRDefault="00000000" w:rsidRPr="00000000" w14:paraId="00000155">
      <w:pPr>
        <w:spacing w:after="0" w:before="0" w:line="480" w:lineRule="auto"/>
        <w:ind w:left="0" w:right="0" w:firstLine="0"/>
        <w:rPr>
          <w:sz w:val="24"/>
          <w:szCs w:val="24"/>
        </w:rPr>
      </w:pPr>
      <w:r w:rsidDel="00000000" w:rsidR="00000000" w:rsidRPr="00000000">
        <w:rPr>
          <w:sz w:val="24"/>
          <w:szCs w:val="24"/>
          <w:rtl w:val="0"/>
        </w:rPr>
        <w:t xml:space="preserve">[5]  </w:t>
        <w:tab/>
        <w:t xml:space="preserve">S. Nease. “Neural and Analog Computation on Reconfigurable Mixed-Signal Platforms”, Ph.</w:t>
        <w:br w:type="textWrapping"/>
        <w:t xml:space="preserve"> </w:t>
        <w:tab/>
        <w:t xml:space="preserve">D. dissertation, Georgia Institute of Technology, GA, 2014. [Online]. Available: </w:t>
      </w:r>
    </w:p>
    <w:p w:rsidR="00000000" w:rsidDel="00000000" w:rsidP="00000000" w:rsidRDefault="00000000" w:rsidRPr="00000000" w14:paraId="00000156">
      <w:pPr>
        <w:spacing w:after="0" w:before="0" w:line="480" w:lineRule="auto"/>
        <w:ind w:left="0" w:right="0" w:firstLine="720"/>
        <w:rPr>
          <w:sz w:val="24"/>
          <w:szCs w:val="24"/>
        </w:rPr>
      </w:pPr>
      <w:r w:rsidDel="00000000" w:rsidR="00000000" w:rsidRPr="00000000">
        <w:rPr>
          <w:sz w:val="24"/>
          <w:szCs w:val="24"/>
          <w:rtl w:val="0"/>
        </w:rPr>
        <w:t xml:space="preserve">https://smartech.gatech.edu/handle/1853/53999. [Accessed Nov. 18, 2019].</w:t>
      </w:r>
    </w:p>
    <w:p w:rsidR="00000000" w:rsidDel="00000000" w:rsidP="00000000" w:rsidRDefault="00000000" w:rsidRPr="00000000" w14:paraId="00000157">
      <w:pPr>
        <w:spacing w:after="0" w:before="0" w:line="480" w:lineRule="auto"/>
        <w:ind w:left="0" w:right="0" w:firstLine="0"/>
        <w:rPr>
          <w:sz w:val="24"/>
          <w:szCs w:val="24"/>
        </w:rPr>
      </w:pPr>
      <w:r w:rsidDel="00000000" w:rsidR="00000000" w:rsidRPr="00000000">
        <w:rPr>
          <w:sz w:val="24"/>
          <w:szCs w:val="24"/>
          <w:rtl w:val="0"/>
        </w:rPr>
        <w:t xml:space="preserve">[6] </w:t>
        <w:tab/>
      </w:r>
      <w:r w:rsidDel="00000000" w:rsidR="00000000" w:rsidRPr="00000000">
        <w:rPr>
          <w:color w:val="333333"/>
          <w:sz w:val="24"/>
          <w:szCs w:val="24"/>
          <w:highlight w:val="white"/>
          <w:rtl w:val="0"/>
        </w:rPr>
        <w:t xml:space="preserve">J</w:t>
      </w:r>
      <w:r w:rsidDel="00000000" w:rsidR="00000000" w:rsidRPr="00000000">
        <w:rPr>
          <w:color w:val="333333"/>
          <w:sz w:val="24"/>
          <w:szCs w:val="24"/>
          <w:highlight w:val="white"/>
          <w:rtl w:val="0"/>
        </w:rPr>
        <w:t xml:space="preserve">. D. Irwin and R. M. Nelms, "Filter Networks," in </w:t>
      </w:r>
      <w:r w:rsidDel="00000000" w:rsidR="00000000" w:rsidRPr="00000000">
        <w:rPr>
          <w:i w:val="1"/>
          <w:color w:val="333333"/>
          <w:sz w:val="24"/>
          <w:szCs w:val="24"/>
          <w:highlight w:val="white"/>
          <w:rtl w:val="0"/>
        </w:rPr>
        <w:t xml:space="preserve">Basic Engineering Circuit Analysis, </w:t>
      </w:r>
      <w:r w:rsidDel="00000000" w:rsidR="00000000" w:rsidRPr="00000000">
        <w:rPr>
          <w:color w:val="333333"/>
          <w:sz w:val="24"/>
          <w:szCs w:val="24"/>
          <w:highlight w:val="white"/>
          <w:rtl w:val="0"/>
        </w:rPr>
        <w:t xml:space="preserve">10th ed</w:t>
      </w:r>
      <w:r w:rsidDel="00000000" w:rsidR="00000000" w:rsidRPr="00000000">
        <w:rPr>
          <w:i w:val="1"/>
          <w:color w:val="333333"/>
          <w:sz w:val="24"/>
          <w:szCs w:val="24"/>
          <w:highlight w:val="white"/>
          <w:rtl w:val="0"/>
        </w:rPr>
        <w:t xml:space="preserve">.</w:t>
        <w:br w:type="textWrapping"/>
        <w:t xml:space="preserve"> </w:t>
      </w:r>
      <w:r w:rsidDel="00000000" w:rsidR="00000000" w:rsidRPr="00000000">
        <w:rPr>
          <w:color w:val="333333"/>
          <w:sz w:val="24"/>
          <w:szCs w:val="24"/>
          <w:highlight w:val="white"/>
          <w:rtl w:val="0"/>
        </w:rPr>
        <w:t xml:space="preserve"> </w:t>
        <w:tab/>
        <w:t xml:space="preserve">Hoboken, NJ: John Wiley &amp; Sons, 2011, ch. 12, pp. 637–640.</w:t>
      </w:r>
      <w:r w:rsidDel="00000000" w:rsidR="00000000" w:rsidRPr="00000000">
        <w:rPr>
          <w:rtl w:val="0"/>
        </w:rPr>
      </w:r>
    </w:p>
    <w:p w:rsidR="00000000" w:rsidDel="00000000" w:rsidP="00000000" w:rsidRDefault="00000000" w:rsidRPr="00000000" w14:paraId="00000158">
      <w:pPr>
        <w:spacing w:line="480" w:lineRule="auto"/>
        <w:ind w:left="720" w:right="0" w:hanging="720"/>
        <w:rPr>
          <w:sz w:val="24"/>
          <w:szCs w:val="24"/>
        </w:rPr>
      </w:pPr>
      <w:r w:rsidDel="00000000" w:rsidR="00000000" w:rsidRPr="00000000">
        <w:rPr>
          <w:sz w:val="24"/>
          <w:szCs w:val="24"/>
          <w:rtl w:val="0"/>
        </w:rPr>
        <w:t xml:space="preserve">[7]</w:t>
        <w:tab/>
        <w:t xml:space="preserve">“USB 2.0, Hi-Speed USB FAQ,” Everything USB, 20-Mar-2017. [Online]. Available:</w:t>
        <w:tab/>
      </w:r>
      <w:hyperlink r:id="rId34">
        <w:r w:rsidDel="00000000" w:rsidR="00000000" w:rsidRPr="00000000">
          <w:rPr>
            <w:sz w:val="24"/>
            <w:szCs w:val="24"/>
            <w:rtl w:val="0"/>
          </w:rPr>
          <w:t xml:space="preserve">https://www.everythingusb.com/hi-speed-usb.html</w:t>
        </w:r>
      </w:hyperlink>
      <w:r w:rsidDel="00000000" w:rsidR="00000000" w:rsidRPr="00000000">
        <w:rPr>
          <w:sz w:val="24"/>
          <w:szCs w:val="24"/>
          <w:rtl w:val="0"/>
        </w:rPr>
        <w:t xml:space="preserve">. [Accessed: Nov. 18, 2019].</w:t>
      </w:r>
    </w:p>
    <w:p w:rsidR="00000000" w:rsidDel="00000000" w:rsidP="00000000" w:rsidRDefault="00000000" w:rsidRPr="00000000" w14:paraId="00000159">
      <w:pPr>
        <w:spacing w:line="480" w:lineRule="auto"/>
        <w:ind w:left="720" w:right="0" w:hanging="720"/>
        <w:rPr>
          <w:color w:val="3c4043"/>
          <w:sz w:val="24"/>
          <w:szCs w:val="24"/>
          <w:highlight w:val="white"/>
        </w:rPr>
      </w:pPr>
      <w:r w:rsidDel="00000000" w:rsidR="00000000" w:rsidRPr="00000000">
        <w:rPr>
          <w:sz w:val="24"/>
          <w:szCs w:val="24"/>
          <w:rtl w:val="0"/>
        </w:rPr>
        <w:t xml:space="preserve">[8]</w:t>
        <w:tab/>
      </w:r>
      <w:r w:rsidDel="00000000" w:rsidR="00000000" w:rsidRPr="00000000">
        <w:rPr>
          <w:color w:val="3c4043"/>
          <w:sz w:val="24"/>
          <w:szCs w:val="24"/>
          <w:highlight w:val="white"/>
          <w:rtl w:val="0"/>
        </w:rPr>
        <w:t xml:space="preserve">Kumar, Kumar, and D. Rajani, “UART Communication Protocol - How it works?,” Codrey Electronics, 26-Jul-2018. [Online]. Available: </w:t>
      </w:r>
      <w:hyperlink r:id="rId35">
        <w:r w:rsidDel="00000000" w:rsidR="00000000" w:rsidRPr="00000000">
          <w:rPr>
            <w:sz w:val="24"/>
            <w:szCs w:val="24"/>
            <w:highlight w:val="white"/>
            <w:rtl w:val="0"/>
          </w:rPr>
          <w:t xml:space="preserve">https://www.codrey.com/embedded-systems/uart-serial-communication-rs232/</w:t>
        </w:r>
      </w:hyperlink>
      <w:r w:rsidDel="00000000" w:rsidR="00000000" w:rsidRPr="00000000">
        <w:rPr>
          <w:color w:val="3c4043"/>
          <w:sz w:val="24"/>
          <w:szCs w:val="24"/>
          <w:highlight w:val="white"/>
          <w:rtl w:val="0"/>
        </w:rPr>
        <w:t xml:space="preserve">. [Accessed: 18-Nov-2019].</w:t>
      </w:r>
    </w:p>
    <w:p w:rsidR="00000000" w:rsidDel="00000000" w:rsidP="00000000" w:rsidRDefault="00000000" w:rsidRPr="00000000" w14:paraId="0000015A">
      <w:pPr>
        <w:spacing w:line="480" w:lineRule="auto"/>
        <w:ind w:left="720" w:right="0" w:hanging="720"/>
        <w:rPr>
          <w:color w:val="3c4043"/>
          <w:sz w:val="24"/>
          <w:szCs w:val="24"/>
          <w:highlight w:val="white"/>
        </w:rPr>
      </w:pPr>
      <w:r w:rsidDel="00000000" w:rsidR="00000000" w:rsidRPr="00000000">
        <w:rPr>
          <w:color w:val="3c4043"/>
          <w:sz w:val="24"/>
          <w:szCs w:val="24"/>
          <w:highlight w:val="white"/>
          <w:rtl w:val="0"/>
        </w:rPr>
        <w:t xml:space="preserve">[9]</w:t>
        <w:tab/>
        <w:t xml:space="preserve">“What is GPIO?,” Estimote Community Portal. [Online]. Available: </w:t>
      </w:r>
      <w:hyperlink r:id="rId36">
        <w:r w:rsidDel="00000000" w:rsidR="00000000" w:rsidRPr="00000000">
          <w:rPr>
            <w:sz w:val="24"/>
            <w:szCs w:val="24"/>
            <w:highlight w:val="white"/>
            <w:rtl w:val="0"/>
          </w:rPr>
          <w:t xml:space="preserve">https://community.estimote.com/hc/en-us/articles/217429867-What-is-GPIO-</w:t>
        </w:r>
      </w:hyperlink>
      <w:r w:rsidDel="00000000" w:rsidR="00000000" w:rsidRPr="00000000">
        <w:rPr>
          <w:color w:val="3c4043"/>
          <w:sz w:val="24"/>
          <w:szCs w:val="24"/>
          <w:highlight w:val="white"/>
          <w:rtl w:val="0"/>
        </w:rPr>
        <w:t xml:space="preserve">. [Accessed: 18-Nov-2019].</w:t>
      </w:r>
    </w:p>
    <w:p w:rsidR="00000000" w:rsidDel="00000000" w:rsidP="00000000" w:rsidRDefault="00000000" w:rsidRPr="00000000" w14:paraId="0000015B">
      <w:pPr>
        <w:spacing w:line="480" w:lineRule="auto"/>
        <w:ind w:left="720" w:right="0" w:hanging="720"/>
        <w:rPr>
          <w:sz w:val="24"/>
          <w:szCs w:val="24"/>
          <w:highlight w:val="white"/>
        </w:rPr>
      </w:pPr>
      <w:r w:rsidDel="00000000" w:rsidR="00000000" w:rsidRPr="00000000">
        <w:rPr>
          <w:color w:val="3c4043"/>
          <w:sz w:val="24"/>
          <w:szCs w:val="24"/>
          <w:highlight w:val="white"/>
          <w:rtl w:val="0"/>
        </w:rPr>
        <w:t xml:space="preserve">[10]</w:t>
        <w:tab/>
      </w:r>
      <w:r w:rsidDel="00000000" w:rsidR="00000000" w:rsidRPr="00000000">
        <w:rPr>
          <w:sz w:val="24"/>
          <w:szCs w:val="24"/>
          <w:highlight w:val="white"/>
          <w:rtl w:val="0"/>
        </w:rPr>
        <w:t xml:space="preserve">C. S. Sapp, MIDI Communication Protocol. [Online]. Available: </w:t>
      </w:r>
      <w:hyperlink r:id="rId37">
        <w:r w:rsidDel="00000000" w:rsidR="00000000" w:rsidRPr="00000000">
          <w:rPr>
            <w:sz w:val="24"/>
            <w:szCs w:val="24"/>
            <w:highlight w:val="white"/>
            <w:rtl w:val="0"/>
          </w:rPr>
          <w:t xml:space="preserve">http://www.ccarh.org/courses/253/handout/midiprotocol/</w:t>
        </w:r>
      </w:hyperlink>
      <w:r w:rsidDel="00000000" w:rsidR="00000000" w:rsidRPr="00000000">
        <w:rPr>
          <w:sz w:val="24"/>
          <w:szCs w:val="24"/>
          <w:highlight w:val="white"/>
          <w:rtl w:val="0"/>
        </w:rPr>
        <w:t xml:space="preserve">. [Accessed: 18-Nov-2019].</w:t>
      </w:r>
    </w:p>
    <w:p w:rsidR="00000000" w:rsidDel="00000000" w:rsidP="00000000" w:rsidRDefault="00000000" w:rsidRPr="00000000" w14:paraId="0000015C">
      <w:pPr>
        <w:spacing w:line="480" w:lineRule="auto"/>
        <w:ind w:left="720" w:right="0" w:hanging="720"/>
        <w:rPr>
          <w:sz w:val="24"/>
          <w:szCs w:val="24"/>
          <w:highlight w:val="white"/>
        </w:rPr>
      </w:pPr>
      <w:r w:rsidDel="00000000" w:rsidR="00000000" w:rsidRPr="00000000">
        <w:rPr>
          <w:sz w:val="24"/>
          <w:szCs w:val="24"/>
          <w:highlight w:val="white"/>
          <w:rtl w:val="0"/>
        </w:rPr>
        <w:t xml:space="preserve">[11]</w:t>
        <w:tab/>
        <w:t xml:space="preserve"> “Analog Discovery 2 Specifications,” Analog Discovery 2 Specifications [Reference.Digilentinc]. [Online]. Available:</w:t>
      </w:r>
      <w:hyperlink r:id="rId38">
        <w:r w:rsidDel="00000000" w:rsidR="00000000" w:rsidRPr="00000000">
          <w:rPr>
            <w:sz w:val="24"/>
            <w:szCs w:val="24"/>
            <w:highlight w:val="white"/>
            <w:rtl w:val="0"/>
          </w:rPr>
          <w:t xml:space="preserve"> https://reference.digilentinc.com/reference/instrumentation/analog-discovery-2/specifications</w:t>
        </w:r>
      </w:hyperlink>
      <w:r w:rsidDel="00000000" w:rsidR="00000000" w:rsidRPr="00000000">
        <w:rPr>
          <w:sz w:val="24"/>
          <w:szCs w:val="24"/>
          <w:highlight w:val="white"/>
          <w:rtl w:val="0"/>
        </w:rPr>
        <w:t xml:space="preserve">. [Accessed: 18-Nov-2019].</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sz w:val="24"/>
          <w:szCs w:val="24"/>
        </w:rPr>
      </w:pPr>
      <w:r w:rsidDel="00000000" w:rsidR="00000000" w:rsidRPr="00000000">
        <w:rPr>
          <w:sz w:val="24"/>
          <w:szCs w:val="24"/>
          <w:rtl w:val="0"/>
        </w:rPr>
        <w:t xml:space="preserve">[12]</w:t>
        <w:tab/>
        <w:t xml:space="preserve">Texas Instruments. “TMS320C5515 Fixed-Point Digital Signal Processor,” Texas Instruments </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sz w:val="24"/>
          <w:szCs w:val="24"/>
        </w:rPr>
      </w:pPr>
      <w:r w:rsidDel="00000000" w:rsidR="00000000" w:rsidRPr="00000000">
        <w:rPr>
          <w:sz w:val="24"/>
          <w:szCs w:val="24"/>
          <w:rtl w:val="0"/>
        </w:rPr>
        <w:tab/>
        <w:t xml:space="preserve">Incorporated, 2013. [Online]. Available: </w:t>
      </w:r>
      <w:hyperlink r:id="rId39">
        <w:r w:rsidDel="00000000" w:rsidR="00000000" w:rsidRPr="00000000">
          <w:rPr>
            <w:sz w:val="24"/>
            <w:szCs w:val="24"/>
            <w:rtl w:val="0"/>
          </w:rPr>
          <w:t xml:space="preserve">https://www.ti.com/lit/ds/symlink/tms320c5515.pdf</w:t>
        </w:r>
      </w:hyperlink>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sz w:val="24"/>
          <w:szCs w:val="24"/>
        </w:rPr>
      </w:pPr>
      <w:r w:rsidDel="00000000" w:rsidR="00000000" w:rsidRPr="00000000">
        <w:rPr>
          <w:sz w:val="24"/>
          <w:szCs w:val="24"/>
          <w:rtl w:val="0"/>
        </w:rPr>
        <w:tab/>
        <w:t xml:space="preserve">[Accessed: 18-Nov-2019].</w:t>
      </w:r>
    </w:p>
    <w:p w:rsidR="00000000" w:rsidDel="00000000" w:rsidP="00000000" w:rsidRDefault="00000000" w:rsidRPr="00000000" w14:paraId="00000160">
      <w:pPr>
        <w:spacing w:line="480" w:lineRule="auto"/>
        <w:ind w:left="720" w:right="0" w:hanging="720"/>
        <w:rPr>
          <w:sz w:val="24"/>
          <w:szCs w:val="24"/>
        </w:rPr>
      </w:pPr>
      <w:r w:rsidDel="00000000" w:rsidR="00000000" w:rsidRPr="00000000">
        <w:rPr>
          <w:sz w:val="24"/>
          <w:szCs w:val="24"/>
          <w:rtl w:val="0"/>
        </w:rPr>
        <w:t xml:space="preserve">[13]</w:t>
        <w:tab/>
        <w:t xml:space="preserve">Integrated Device Technology. “HIGH-SPEED 3.3V 16K x 16 DUAL-PORT STATIC RAM,” July 2019. [Online]. Available: </w:t>
      </w:r>
      <w:hyperlink r:id="rId40">
        <w:r w:rsidDel="00000000" w:rsidR="00000000" w:rsidRPr="00000000">
          <w:rPr>
            <w:sz w:val="24"/>
            <w:szCs w:val="24"/>
            <w:rtl w:val="0"/>
          </w:rPr>
          <w:t xml:space="preserve">https://www.idt.com/us/en/document/dst/70v26-data-sheet</w:t>
        </w:r>
      </w:hyperlink>
      <w:r w:rsidDel="00000000" w:rsidR="00000000" w:rsidRPr="00000000">
        <w:rPr>
          <w:rtl w:val="0"/>
        </w:rPr>
      </w:r>
    </w:p>
    <w:p w:rsidR="00000000" w:rsidDel="00000000" w:rsidP="00000000" w:rsidRDefault="00000000" w:rsidRPr="00000000" w14:paraId="00000161">
      <w:pPr>
        <w:spacing w:line="480" w:lineRule="auto"/>
        <w:ind w:left="720" w:right="0" w:hanging="720"/>
        <w:rPr>
          <w:sz w:val="24"/>
          <w:szCs w:val="24"/>
        </w:rPr>
      </w:pPr>
      <w:r w:rsidDel="00000000" w:rsidR="00000000" w:rsidRPr="00000000">
        <w:rPr>
          <w:sz w:val="24"/>
          <w:szCs w:val="24"/>
          <w:rtl w:val="0"/>
        </w:rPr>
        <w:tab/>
        <w:t xml:space="preserve">[Accessed: 18-Nov-2019].</w:t>
      </w:r>
    </w:p>
    <w:p w:rsidR="00000000" w:rsidDel="00000000" w:rsidP="00000000" w:rsidRDefault="00000000" w:rsidRPr="00000000" w14:paraId="00000162">
      <w:pPr>
        <w:spacing w:line="480" w:lineRule="auto"/>
        <w:ind w:left="720" w:right="0" w:hanging="720"/>
        <w:rPr>
          <w:sz w:val="24"/>
          <w:szCs w:val="24"/>
        </w:rPr>
      </w:pPr>
      <w:r w:rsidDel="00000000" w:rsidR="00000000" w:rsidRPr="00000000">
        <w:rPr>
          <w:sz w:val="24"/>
          <w:szCs w:val="24"/>
          <w:rtl w:val="0"/>
        </w:rPr>
        <w:t xml:space="preserve">[14]</w:t>
        <w:tab/>
        <w:t xml:space="preserve">Texas Instruments. “16-Mb RADIATION-HARDENED SRAM,” Texas Instruments </w:t>
      </w:r>
    </w:p>
    <w:p w:rsidR="00000000" w:rsidDel="00000000" w:rsidP="00000000" w:rsidRDefault="00000000" w:rsidRPr="00000000" w14:paraId="00000163">
      <w:pPr>
        <w:spacing w:line="480" w:lineRule="auto"/>
        <w:ind w:left="720" w:right="0" w:hanging="720"/>
        <w:rPr>
          <w:sz w:val="24"/>
          <w:szCs w:val="24"/>
        </w:rPr>
      </w:pPr>
      <w:r w:rsidDel="00000000" w:rsidR="00000000" w:rsidRPr="00000000">
        <w:rPr>
          <w:sz w:val="24"/>
          <w:szCs w:val="24"/>
          <w:rtl w:val="0"/>
        </w:rPr>
        <w:tab/>
        <w:t xml:space="preserve">Incorporated, 2014. [Online]. </w:t>
        <w:tab/>
        <w:t xml:space="preserve">Available: </w:t>
      </w:r>
      <w:hyperlink r:id="rId41">
        <w:r w:rsidDel="00000000" w:rsidR="00000000" w:rsidRPr="00000000">
          <w:rPr>
            <w:sz w:val="24"/>
            <w:szCs w:val="24"/>
            <w:rtl w:val="0"/>
          </w:rPr>
          <w:t xml:space="preserve">http://www.ti.com/lit/ds/symlink/smv512k32-sp.pdf</w:t>
        </w:r>
      </w:hyperlink>
      <w:r w:rsidDel="00000000" w:rsidR="00000000" w:rsidRPr="00000000">
        <w:rPr>
          <w:rtl w:val="0"/>
        </w:rPr>
      </w:r>
    </w:p>
    <w:p w:rsidR="00000000" w:rsidDel="00000000" w:rsidP="00000000" w:rsidRDefault="00000000" w:rsidRPr="00000000" w14:paraId="00000164">
      <w:pPr>
        <w:spacing w:line="480" w:lineRule="auto"/>
        <w:ind w:left="720" w:right="0" w:hanging="720"/>
        <w:rPr>
          <w:sz w:val="24"/>
          <w:szCs w:val="24"/>
        </w:rPr>
      </w:pPr>
      <w:r w:rsidDel="00000000" w:rsidR="00000000" w:rsidRPr="00000000">
        <w:rPr>
          <w:sz w:val="24"/>
          <w:szCs w:val="24"/>
          <w:rtl w:val="0"/>
        </w:rPr>
        <w:tab/>
        <w:t xml:space="preserve">[Accessed: 18-Nov-2019]. </w:t>
      </w:r>
    </w:p>
    <w:p w:rsidR="00000000" w:rsidDel="00000000" w:rsidP="00000000" w:rsidRDefault="00000000" w:rsidRPr="00000000" w14:paraId="00000165">
      <w:pPr>
        <w:spacing w:line="480" w:lineRule="auto"/>
        <w:ind w:left="720" w:right="0" w:hanging="720"/>
        <w:rPr>
          <w:sz w:val="24"/>
          <w:szCs w:val="24"/>
        </w:rPr>
      </w:pPr>
      <w:r w:rsidDel="00000000" w:rsidR="00000000" w:rsidRPr="00000000">
        <w:rPr>
          <w:sz w:val="24"/>
          <w:szCs w:val="24"/>
          <w:rtl w:val="0"/>
        </w:rPr>
        <w:t xml:space="preserve">[15]</w:t>
        <w:tab/>
        <w:t xml:space="preserve">Byron, J. “MIDI Shield Hookup Guide,” Sparkfun Electronics. [Online]. Available:</w:t>
      </w:r>
    </w:p>
    <w:p w:rsidR="00000000" w:rsidDel="00000000" w:rsidP="00000000" w:rsidRDefault="00000000" w:rsidRPr="00000000" w14:paraId="00000166">
      <w:pPr>
        <w:spacing w:line="480" w:lineRule="auto"/>
        <w:ind w:left="720" w:right="0" w:hanging="720"/>
        <w:rPr>
          <w:sz w:val="24"/>
          <w:szCs w:val="24"/>
        </w:rPr>
      </w:pPr>
      <w:r w:rsidDel="00000000" w:rsidR="00000000" w:rsidRPr="00000000">
        <w:rPr>
          <w:sz w:val="24"/>
          <w:szCs w:val="24"/>
          <w:rtl w:val="0"/>
        </w:rPr>
        <w:tab/>
      </w:r>
      <w:hyperlink r:id="rId42">
        <w:r w:rsidDel="00000000" w:rsidR="00000000" w:rsidRPr="00000000">
          <w:rPr>
            <w:sz w:val="24"/>
            <w:szCs w:val="24"/>
            <w:rtl w:val="0"/>
          </w:rPr>
          <w:t xml:space="preserve">https://learn.sparkfun.com/tutorials/midi-shield-hookup-guide/all</w:t>
        </w:r>
      </w:hyperlink>
      <w:r w:rsidDel="00000000" w:rsidR="00000000" w:rsidRPr="00000000">
        <w:rPr>
          <w:sz w:val="24"/>
          <w:szCs w:val="24"/>
          <w:rtl w:val="0"/>
        </w:rPr>
        <w:t xml:space="preserve"> [Accessed: 18-Nov-2019].</w:t>
      </w:r>
    </w:p>
    <w:p w:rsidR="00000000" w:rsidDel="00000000" w:rsidP="00000000" w:rsidRDefault="00000000" w:rsidRPr="00000000" w14:paraId="00000167">
      <w:pPr>
        <w:spacing w:line="480" w:lineRule="auto"/>
        <w:ind w:left="720" w:right="0" w:hanging="720"/>
        <w:rPr>
          <w:sz w:val="24"/>
          <w:szCs w:val="24"/>
        </w:rPr>
      </w:pPr>
      <w:r w:rsidDel="00000000" w:rsidR="00000000" w:rsidRPr="00000000">
        <w:rPr>
          <w:sz w:val="24"/>
          <w:szCs w:val="24"/>
          <w:rtl w:val="0"/>
        </w:rPr>
        <w:t xml:space="preserve">[16]</w:t>
        <w:tab/>
        <w:t xml:space="preserve">NXP Semiconductors. “LPC1769/68/67/66/65/64/63,” May 4 2014. [Online]. Available:</w:t>
      </w:r>
    </w:p>
    <w:p w:rsidR="00000000" w:rsidDel="00000000" w:rsidP="00000000" w:rsidRDefault="00000000" w:rsidRPr="00000000" w14:paraId="00000168">
      <w:pPr>
        <w:spacing w:line="480" w:lineRule="auto"/>
        <w:ind w:left="720" w:right="0" w:hanging="720"/>
        <w:rPr>
          <w:sz w:val="24"/>
          <w:szCs w:val="24"/>
        </w:rPr>
      </w:pPr>
      <w:r w:rsidDel="00000000" w:rsidR="00000000" w:rsidRPr="00000000">
        <w:rPr>
          <w:sz w:val="24"/>
          <w:szCs w:val="24"/>
          <w:rtl w:val="0"/>
        </w:rPr>
        <w:tab/>
      </w:r>
      <w:hyperlink r:id="rId43">
        <w:r w:rsidDel="00000000" w:rsidR="00000000" w:rsidRPr="00000000">
          <w:rPr>
            <w:sz w:val="24"/>
            <w:szCs w:val="24"/>
            <w:rtl w:val="0"/>
          </w:rPr>
          <w:t xml:space="preserve">https://www.nxp.com/docs/en/data-sheet/LPC1769_68_67_66_65_64_63.pdf</w:t>
        </w:r>
      </w:hyperlink>
      <w:r w:rsidDel="00000000" w:rsidR="00000000" w:rsidRPr="00000000">
        <w:rPr>
          <w:rtl w:val="0"/>
        </w:rPr>
      </w:r>
    </w:p>
    <w:p w:rsidR="00000000" w:rsidDel="00000000" w:rsidP="00000000" w:rsidRDefault="00000000" w:rsidRPr="00000000" w14:paraId="00000169">
      <w:pPr>
        <w:spacing w:line="480" w:lineRule="auto"/>
        <w:ind w:left="720" w:right="0" w:hanging="720"/>
        <w:rPr>
          <w:sz w:val="24"/>
          <w:szCs w:val="24"/>
        </w:rPr>
      </w:pPr>
      <w:r w:rsidDel="00000000" w:rsidR="00000000" w:rsidRPr="00000000">
        <w:rPr>
          <w:sz w:val="24"/>
          <w:szCs w:val="24"/>
          <w:rtl w:val="0"/>
        </w:rPr>
        <w:tab/>
        <w:t xml:space="preserve">[Accessed: 18-Nov-2019].</w:t>
      </w:r>
    </w:p>
    <w:p w:rsidR="00000000" w:rsidDel="00000000" w:rsidP="00000000" w:rsidRDefault="00000000" w:rsidRPr="00000000" w14:paraId="0000016A">
      <w:pPr>
        <w:spacing w:line="480" w:lineRule="auto"/>
        <w:ind w:left="720" w:right="0" w:hanging="720"/>
        <w:rPr>
          <w:sz w:val="24"/>
          <w:szCs w:val="24"/>
        </w:rPr>
      </w:pPr>
      <w:r w:rsidDel="00000000" w:rsidR="00000000" w:rsidRPr="00000000">
        <w:rPr>
          <w:rtl w:val="0"/>
        </w:rPr>
      </w:r>
    </w:p>
    <w:p w:rsidR="00000000" w:rsidDel="00000000" w:rsidP="00000000" w:rsidRDefault="00000000" w:rsidRPr="00000000" w14:paraId="0000016B">
      <w:pPr>
        <w:pStyle w:val="Heading1"/>
        <w:spacing w:line="480" w:lineRule="auto"/>
        <w:ind w:left="0" w:firstLine="0"/>
        <w:rPr>
          <w:rFonts w:ascii="Times New Roman" w:cs="Times New Roman" w:eastAsia="Times New Roman" w:hAnsi="Times New Roman"/>
        </w:rPr>
      </w:pPr>
      <w:bookmarkStart w:colFirst="0" w:colLast="0" w:name="_heading=h.2p2csry" w:id="32"/>
      <w:bookmarkEnd w:id="32"/>
      <w:r w:rsidDel="00000000" w:rsidR="00000000" w:rsidRPr="00000000">
        <w:rPr>
          <w:rFonts w:ascii="Times New Roman" w:cs="Times New Roman" w:eastAsia="Times New Roman" w:hAnsi="Times New Roman"/>
          <w:sz w:val="24"/>
          <w:szCs w:val="24"/>
          <w:rtl w:val="0"/>
        </w:rPr>
        <w:t xml:space="preserve">Appendix A: Comprehensive GANTT Chart</w:t>
      </w:r>
      <w:r w:rsidDel="00000000" w:rsidR="00000000" w:rsidRPr="00000000">
        <w:rPr>
          <w:rFonts w:ascii="Times New Roman" w:cs="Times New Roman" w:eastAsia="Times New Roman" w:hAnsi="Times New Roman"/>
        </w:rPr>
        <w:drawing>
          <wp:inline distB="114300" distT="114300" distL="114300" distR="114300">
            <wp:extent cx="6309360" cy="5118100"/>
            <wp:effectExtent b="595630" l="-595629" r="-595629" t="595630"/>
            <wp:docPr id="73" name="image6.png"/>
            <a:graphic>
              <a:graphicData uri="http://schemas.openxmlformats.org/drawingml/2006/picture">
                <pic:pic>
                  <pic:nvPicPr>
                    <pic:cNvPr id="0" name="image6.png"/>
                    <pic:cNvPicPr preferRelativeResize="0"/>
                  </pic:nvPicPr>
                  <pic:blipFill>
                    <a:blip r:embed="rId44"/>
                    <a:srcRect b="0" l="0" r="0" t="0"/>
                    <a:stretch>
                      <a:fillRect/>
                    </a:stretch>
                  </pic:blipFill>
                  <pic:spPr>
                    <a:xfrm rot="16200000">
                      <a:off x="0" y="0"/>
                      <a:ext cx="6309360" cy="51181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pStyle w:val="Heading1"/>
        <w:keepLines w:val="1"/>
        <w:spacing w:after="120" w:before="240" w:line="480" w:lineRule="auto"/>
        <w:ind w:left="0" w:right="0"/>
        <w:rPr>
          <w:rFonts w:ascii="Times New Roman" w:cs="Times New Roman" w:eastAsia="Times New Roman" w:hAnsi="Times New Roman"/>
        </w:rPr>
      </w:pPr>
      <w:bookmarkStart w:colFirst="0" w:colLast="0" w:name="_heading=h.147n2zr" w:id="33"/>
      <w:bookmarkEnd w:id="33"/>
      <w:r w:rsidDel="00000000" w:rsidR="00000000" w:rsidRPr="00000000">
        <w:br w:type="page"/>
      </w:r>
      <w:r w:rsidDel="00000000" w:rsidR="00000000" w:rsidRPr="00000000">
        <w:rPr>
          <w:rtl w:val="0"/>
        </w:rPr>
      </w:r>
    </w:p>
    <w:p w:rsidR="00000000" w:rsidDel="00000000" w:rsidP="00000000" w:rsidRDefault="00000000" w:rsidRPr="00000000" w14:paraId="0000016D">
      <w:pPr>
        <w:pStyle w:val="Heading1"/>
        <w:keepLines w:val="1"/>
        <w:spacing w:after="120" w:before="240" w:line="240" w:lineRule="auto"/>
        <w:ind w:left="0" w:right="0" w:firstLine="0"/>
        <w:rPr>
          <w:rFonts w:ascii="Times New Roman" w:cs="Times New Roman" w:eastAsia="Times New Roman" w:hAnsi="Times New Roman"/>
          <w:sz w:val="24"/>
          <w:szCs w:val="24"/>
          <w:vertAlign w:val="baseline"/>
        </w:rPr>
      </w:pPr>
      <w:bookmarkStart w:colFirst="0" w:colLast="0" w:name="_heading=h.3o7alnk" w:id="34"/>
      <w:bookmarkEnd w:id="34"/>
      <w:r w:rsidDel="00000000" w:rsidR="00000000" w:rsidRPr="00000000">
        <w:rPr>
          <w:rFonts w:ascii="Times New Roman" w:cs="Times New Roman" w:eastAsia="Times New Roman" w:hAnsi="Times New Roman"/>
          <w:sz w:val="24"/>
          <w:szCs w:val="24"/>
          <w:vertAlign w:val="baseline"/>
          <w:rtl w:val="0"/>
        </w:rPr>
        <w:t xml:space="preserve">Appendix </w:t>
      </w: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24"/>
          <w:szCs w:val="24"/>
          <w:vertAlign w:val="baseline"/>
          <w:rtl w:val="0"/>
        </w:rPr>
        <w:t xml:space="preserve">: G</w:t>
      </w:r>
      <w:r w:rsidDel="00000000" w:rsidR="00000000" w:rsidRPr="00000000">
        <w:rPr>
          <w:rFonts w:ascii="Times New Roman" w:cs="Times New Roman" w:eastAsia="Times New Roman" w:hAnsi="Times New Roman"/>
          <w:sz w:val="24"/>
          <w:szCs w:val="24"/>
          <w:rtl w:val="0"/>
        </w:rPr>
        <w:t xml:space="preserve">ANTT</w:t>
      </w:r>
      <w:r w:rsidDel="00000000" w:rsidR="00000000" w:rsidRPr="00000000">
        <w:rPr>
          <w:rFonts w:ascii="Times New Roman" w:cs="Times New Roman" w:eastAsia="Times New Roman" w:hAnsi="Times New Roman"/>
          <w:sz w:val="24"/>
          <w:szCs w:val="24"/>
          <w:vertAlign w:val="baseline"/>
          <w:rtl w:val="0"/>
        </w:rPr>
        <w:t xml:space="preserve"> Chart</w:t>
      </w:r>
    </w:p>
    <w:p w:rsidR="00000000" w:rsidDel="00000000" w:rsidP="00000000" w:rsidRDefault="00000000" w:rsidRPr="00000000" w14:paraId="0000016E">
      <w:pPr>
        <w:spacing w:line="480" w:lineRule="auto"/>
        <w:rPr/>
      </w:pPr>
      <w:r w:rsidDel="00000000" w:rsidR="00000000" w:rsidRPr="00000000">
        <w:rPr/>
        <w:drawing>
          <wp:inline distB="114300" distT="114300" distL="114300" distR="114300">
            <wp:extent cx="7644059" cy="4283393"/>
            <wp:effectExtent b="1680333" l="-1680332" r="-1680332" t="1680333"/>
            <wp:docPr id="75"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rot="16200000">
                      <a:off x="0" y="0"/>
                      <a:ext cx="7644059" cy="428339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6F">
      <w:pPr>
        <w:pStyle w:val="Heading1"/>
        <w:spacing w:line="240" w:lineRule="auto"/>
        <w:ind w:left="0" w:firstLine="0"/>
        <w:rPr>
          <w:rFonts w:ascii="Times New Roman" w:cs="Times New Roman" w:eastAsia="Times New Roman" w:hAnsi="Times New Roman"/>
          <w:sz w:val="24"/>
          <w:szCs w:val="24"/>
        </w:rPr>
      </w:pPr>
      <w:bookmarkStart w:colFirst="0" w:colLast="0" w:name="_heading=h.23ckvvd" w:id="35"/>
      <w:bookmarkEnd w:id="35"/>
      <w:r w:rsidDel="00000000" w:rsidR="00000000" w:rsidRPr="00000000">
        <w:rPr>
          <w:rFonts w:ascii="Times New Roman" w:cs="Times New Roman" w:eastAsia="Times New Roman" w:hAnsi="Times New Roman"/>
          <w:sz w:val="24"/>
          <w:szCs w:val="24"/>
          <w:rtl w:val="0"/>
        </w:rPr>
        <w:t xml:space="preserve">Appendix C: PERT Chart</w:t>
      </w:r>
    </w:p>
    <w:p w:rsidR="00000000" w:rsidDel="00000000" w:rsidP="00000000" w:rsidRDefault="00000000" w:rsidRPr="00000000" w14:paraId="00000170">
      <w:pPr>
        <w:spacing w:line="480" w:lineRule="auto"/>
        <w:rPr/>
      </w:pPr>
      <w:r w:rsidDel="00000000" w:rsidR="00000000" w:rsidRPr="00000000">
        <w:rPr/>
        <w:drawing>
          <wp:inline distB="114300" distT="114300" distL="114300" distR="114300">
            <wp:extent cx="7813358" cy="4285050"/>
            <wp:effectExtent b="1764154" l="-1764153" r="-1764153" t="1764154"/>
            <wp:docPr id="76" name="image8.png"/>
            <a:graphic>
              <a:graphicData uri="http://schemas.openxmlformats.org/drawingml/2006/picture">
                <pic:pic>
                  <pic:nvPicPr>
                    <pic:cNvPr id="0" name="image8.png"/>
                    <pic:cNvPicPr preferRelativeResize="0"/>
                  </pic:nvPicPr>
                  <pic:blipFill>
                    <a:blip r:embed="rId46"/>
                    <a:srcRect b="0" l="0" r="0" t="0"/>
                    <a:stretch>
                      <a:fillRect/>
                    </a:stretch>
                  </pic:blipFill>
                  <pic:spPr>
                    <a:xfrm rot="16200000">
                      <a:off x="0" y="0"/>
                      <a:ext cx="7813358" cy="4285050"/>
                    </a:xfrm>
                    <a:prstGeom prst="rect"/>
                    <a:ln/>
                  </pic:spPr>
                </pic:pic>
              </a:graphicData>
            </a:graphic>
          </wp:inline>
        </w:drawing>
      </w:r>
      <w:r w:rsidDel="00000000" w:rsidR="00000000" w:rsidRPr="00000000">
        <w:rPr>
          <w:rtl w:val="0"/>
        </w:rPr>
      </w:r>
    </w:p>
    <w:sectPr>
      <w:type w:val="nextPage"/>
      <w:pgSz w:h="15840" w:w="12240"/>
      <w:pgMar w:bottom="1152" w:top="1152" w:left="1152" w:right="1152" w:header="634" w:footer="432"/>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tabs>
        <w:tab w:val="left" w:pos="2636"/>
      </w:tabs>
      <w:spacing w:after="0" w:before="0" w:line="240" w:lineRule="auto"/>
      <w:ind w:left="840" w:right="-360" w:hanging="84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hanging="84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hanging="84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Electronics for Music Applications</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hanging="84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hanging="84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720" w:hanging="720"/>
      </w:pPr>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4"/>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ind w:left="840" w:right="-36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480" w:lineRule="auto"/>
      <w:ind w:left="0" w:right="0"/>
    </w:pPr>
    <w:rPr>
      <w:b w:val="1"/>
      <w:sz w:val="32"/>
      <w:szCs w:val="32"/>
    </w:rPr>
  </w:style>
  <w:style w:type="paragraph" w:styleId="Heading2">
    <w:name w:val="heading 2"/>
    <w:basedOn w:val="Normal"/>
    <w:next w:val="Normal"/>
    <w:pPr>
      <w:keepNext w:val="1"/>
      <w:keepLines w:val="1"/>
      <w:spacing w:after="120" w:before="240" w:line="360" w:lineRule="auto"/>
      <w:ind w:left="0" w:right="0"/>
    </w:pPr>
    <w:rPr>
      <w:b w:val="1"/>
      <w:sz w:val="28"/>
      <w:szCs w:val="2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ind w:left="840" w:right="-360"/>
    </w:pPr>
    <w:rPr>
      <w:lang w:eastAsia="zh-CN"/>
    </w:rPr>
  </w:style>
  <w:style w:type="paragraph" w:styleId="Heading1">
    <w:name w:val="heading 1"/>
    <w:basedOn w:val="HeadingBase"/>
    <w:next w:val="BodyText"/>
    <w:qFormat w:val="1"/>
    <w:pPr>
      <w:outlineLvl w:val="0"/>
    </w:pPr>
    <w:rPr>
      <w:b w:val="1"/>
      <w:bCs w:val="1"/>
    </w:rPr>
  </w:style>
  <w:style w:type="paragraph" w:styleId="Heading2">
    <w:name w:val="heading 2"/>
    <w:basedOn w:val="HeadingBase"/>
    <w:next w:val="BodyText"/>
    <w:qFormat w:val="1"/>
    <w:pPr>
      <w:spacing w:line="200" w:lineRule="atLeast"/>
      <w:outlineLvl w:val="1"/>
    </w:pPr>
    <w:rPr>
      <w:b w:val="1"/>
      <w:bCs w:val="1"/>
      <w:spacing w:val="-6"/>
      <w:sz w:val="18"/>
      <w:szCs w:val="18"/>
    </w:rPr>
  </w:style>
  <w:style w:type="paragraph" w:styleId="Heading3">
    <w:name w:val="heading 3"/>
    <w:basedOn w:val="HeadingBase"/>
    <w:next w:val="BodyText"/>
    <w:qFormat w:val="1"/>
    <w:pPr>
      <w:spacing w:line="200" w:lineRule="atLeast"/>
      <w:outlineLvl w:val="2"/>
    </w:pPr>
    <w:rPr>
      <w:spacing w:val="-6"/>
      <w:sz w:val="18"/>
      <w:szCs w:val="18"/>
    </w:rPr>
  </w:style>
  <w:style w:type="paragraph" w:styleId="Heading4">
    <w:name w:val="heading 4"/>
    <w:basedOn w:val="HeadingBase"/>
    <w:next w:val="BodyText"/>
    <w:qFormat w:val="1"/>
    <w:pPr>
      <w:spacing w:after="220"/>
      <w:outlineLvl w:val="3"/>
    </w:pPr>
    <w:rPr>
      <w:rFonts w:ascii="Times New Roman" w:cs="Times New Roman" w:hAnsi="Times New Roman"/>
      <w:i w:val="1"/>
      <w:iCs w:val="1"/>
      <w:spacing w:val="-2"/>
    </w:rPr>
  </w:style>
  <w:style w:type="paragraph" w:styleId="Heading5">
    <w:name w:val="heading 5"/>
    <w:basedOn w:val="HeadingBase"/>
    <w:next w:val="BodyText"/>
    <w:qFormat w:val="1"/>
    <w:pPr>
      <w:outlineLvl w:val="4"/>
    </w:pPr>
    <w:rPr>
      <w:rFonts w:ascii="Times New Roman" w:cs="Times New Roman" w:hAnsi="Times New Roman"/>
      <w:i w:val="1"/>
      <w:iCs w:val="1"/>
      <w:spacing w:val="-2"/>
    </w:rPr>
  </w:style>
  <w:style w:type="paragraph" w:styleId="Heading6">
    <w:name w:val="heading 6"/>
    <w:basedOn w:val="HeadingBase"/>
    <w:next w:val="BodyText"/>
    <w:qFormat w:val="1"/>
    <w:pPr>
      <w:ind w:left="1080"/>
      <w:outlineLvl w:val="5"/>
    </w:pPr>
    <w:rPr>
      <w:b w:val="1"/>
      <w:bCs w:val="1"/>
      <w:spacing w:val="-4"/>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AttentionLine" w:customStyle="1">
    <w:name w:val="Attention Line"/>
    <w:basedOn w:val="Normal"/>
    <w:next w:val="Salutation"/>
    <w:pPr>
      <w:spacing w:before="220"/>
    </w:pPr>
  </w:style>
  <w:style w:type="paragraph" w:styleId="Salutation">
    <w:name w:val="Salutation"/>
    <w:basedOn w:val="Normal"/>
    <w:next w:val="SubjectLine"/>
    <w:pPr>
      <w:spacing w:after="220" w:before="220"/>
      <w:ind w:left="835"/>
    </w:pPr>
  </w:style>
  <w:style w:type="paragraph" w:styleId="BodyText">
    <w:name w:val="Body Text"/>
    <w:basedOn w:val="Normal"/>
    <w:pPr>
      <w:spacing w:after="220" w:line="220" w:lineRule="atLeast"/>
      <w:ind w:left="835"/>
    </w:pPr>
  </w:style>
  <w:style w:type="paragraph" w:styleId="CcList" w:customStyle="1">
    <w:name w:val="Cc List"/>
    <w:basedOn w:val="Normal"/>
    <w:pPr>
      <w:keepLines w:val="1"/>
      <w:ind w:left="1195" w:hanging="360"/>
    </w:pPr>
  </w:style>
  <w:style w:type="paragraph" w:styleId="Closing">
    <w:name w:val="Closing"/>
    <w:basedOn w:val="Normal"/>
    <w:next w:val="Signature"/>
    <w:pPr>
      <w:keepNext w:val="1"/>
      <w:spacing w:after="60"/>
    </w:pPr>
  </w:style>
  <w:style w:type="paragraph" w:styleId="Signature">
    <w:name w:val="Signature"/>
    <w:basedOn w:val="Normal"/>
    <w:next w:val="SignatureJobTitle"/>
    <w:pPr>
      <w:keepNext w:val="1"/>
      <w:spacing w:before="880"/>
    </w:pPr>
  </w:style>
  <w:style w:type="paragraph" w:styleId="CompanyName" w:customStyle="1">
    <w:name w:val="Company Name"/>
    <w:basedOn w:val="Normal"/>
    <w:next w:val="Date"/>
    <w:pPr>
      <w:spacing w:after="600" w:before="1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val="1"/>
    <w:rPr>
      <w:rFonts w:ascii="Arial" w:hAnsi="Arial"/>
      <w:b w:val="1"/>
      <w:bCs w:val="1"/>
      <w:spacing w:val="-10"/>
    </w:rPr>
  </w:style>
  <w:style w:type="paragraph" w:styleId="Enclosure" w:customStyle="1">
    <w:name w:val="Enclosure"/>
    <w:basedOn w:val="Normal"/>
    <w:next w:val="CcList"/>
    <w:pPr>
      <w:keepNext w:val="1"/>
      <w:keepLines w:val="1"/>
      <w:spacing w:after="880" w:before="220"/>
      <w:ind w:left="835"/>
    </w:pPr>
  </w:style>
  <w:style w:type="paragraph" w:styleId="HeadingBase" w:customStyle="1">
    <w:name w:val="Heading Base"/>
    <w:basedOn w:val="BodyText"/>
    <w:next w:val="BodyText"/>
    <w:pPr>
      <w:keepNext w:val="1"/>
      <w:keepLines w:val="1"/>
      <w:spacing w:after="0"/>
    </w:pPr>
    <w:rPr>
      <w:rFonts w:ascii="Arial" w:cs="Arial" w:hAnsi="Arial"/>
      <w:spacing w:val="-10"/>
      <w:kern w:val="20"/>
    </w:rPr>
  </w:style>
  <w:style w:type="paragraph" w:styleId="InsideAddress" w:customStyle="1">
    <w:name w:val="Inside Address"/>
    <w:basedOn w:val="Normal"/>
    <w:pPr>
      <w:ind w:left="835"/>
    </w:pPr>
  </w:style>
  <w:style w:type="paragraph" w:styleId="InsideAddressName" w:customStyle="1">
    <w:name w:val="Inside Address Name"/>
    <w:basedOn w:val="InsideAddress"/>
    <w:next w:val="InsideAddress"/>
    <w:pPr>
      <w:spacing w:before="220"/>
    </w:pPr>
  </w:style>
  <w:style w:type="paragraph" w:styleId="List">
    <w:name w:val="List"/>
    <w:basedOn w:val="BodyText"/>
    <w:pPr>
      <w:ind w:left="1512" w:hanging="432"/>
    </w:pPr>
  </w:style>
  <w:style w:type="paragraph" w:styleId="MailingInstructions" w:customStyle="1">
    <w:name w:val="Mailing Instructions"/>
    <w:basedOn w:val="Normal"/>
    <w:next w:val="InsideAddressName"/>
    <w:pPr>
      <w:spacing w:before="220"/>
      <w:ind w:left="835"/>
    </w:pPr>
    <w:rPr>
      <w:caps w:val="1"/>
    </w:rPr>
  </w:style>
  <w:style w:type="paragraph" w:styleId="ReferenceInitials" w:customStyle="1">
    <w:name w:val="Reference Initials"/>
    <w:basedOn w:val="Normal"/>
    <w:next w:val="Enclosure"/>
    <w:pPr>
      <w:keepNext w:val="1"/>
      <w:keepLines w:val="1"/>
      <w:spacing w:before="220"/>
    </w:pPr>
  </w:style>
  <w:style w:type="paragraph" w:styleId="ReferenceLine" w:customStyle="1">
    <w:name w:val="Reference Line"/>
    <w:basedOn w:val="Normal"/>
    <w:next w:val="MailingInstructions"/>
    <w:pPr>
      <w:spacing w:before="220"/>
      <w:ind w:left="835"/>
    </w:pPr>
  </w:style>
  <w:style w:type="paragraph" w:styleId="ReturnAddress" w:customStyle="1">
    <w:name w:val="Return Address"/>
    <w:basedOn w:val="Normal"/>
    <w:pPr>
      <w:keepLines w:val="1"/>
      <w:framePr w:lines="0" w:w="3413" w:h="1022" w:hSpace="187" w:wrap="notBeside" w:hAnchor="page" w:vAnchor="page" w:xAlign="right" w:y="721" w:hRule="exact"/>
      <w:spacing w:line="200" w:lineRule="atLeast"/>
      <w:ind w:left="0" w:right="0"/>
    </w:pPr>
    <w:rPr>
      <w:sz w:val="16"/>
      <w:szCs w:val="16"/>
    </w:rPr>
  </w:style>
  <w:style w:type="paragraph" w:styleId="SignatureCompany" w:customStyle="1">
    <w:name w:val="Signature Company"/>
    <w:basedOn w:val="Signature"/>
    <w:next w:val="ReferenceInitials"/>
    <w:pPr>
      <w:spacing w:before="0"/>
    </w:pPr>
  </w:style>
  <w:style w:type="paragraph" w:styleId="SignatureJobTitle" w:customStyle="1">
    <w:name w:val="Signature Job Title"/>
    <w:basedOn w:val="Signature"/>
    <w:next w:val="SignatureCompany"/>
    <w:pPr>
      <w:spacing w:before="0"/>
    </w:pPr>
  </w:style>
  <w:style w:type="paragraph" w:styleId="Slogan" w:customStyle="1">
    <w:name w:val="Slogan"/>
    <w:basedOn w:val="Normal"/>
    <w:pPr>
      <w:framePr w:lines="0" w:w="5170" w:h="1685" w:vSpace="187" w:hSpace="187" w:wrap="around" w:hAnchor="page" w:vAnchor="page" w:x="966" w:yAlign="bottom" w:hRule="exact"/>
      <w:ind w:left="0" w:right="0"/>
    </w:pPr>
    <w:rPr>
      <w:i w:val="1"/>
      <w:iCs w:val="1"/>
      <w:spacing w:val="-6"/>
      <w:sz w:val="24"/>
      <w:szCs w:val="24"/>
    </w:rPr>
  </w:style>
  <w:style w:type="paragraph" w:styleId="SubjectLine" w:customStyle="1">
    <w:name w:val="Subject Line"/>
    <w:basedOn w:val="Normal"/>
    <w:next w:val="BodyText"/>
    <w:pPr>
      <w:spacing w:after="220"/>
      <w:ind w:left="835"/>
    </w:pPr>
    <w:rPr>
      <w:rFonts w:ascii="Arial" w:cs="Arial" w:hAnsi="Arial"/>
      <w:b w:val="1"/>
      <w:bCs w:val="1"/>
      <w:spacing w:val="-6"/>
      <w:sz w:val="18"/>
      <w:szCs w:val="18"/>
    </w:rPr>
  </w:style>
  <w:style w:type="paragraph" w:styleId="Header">
    <w:name w:val="header"/>
    <w:basedOn w:val="Normal"/>
    <w:pPr>
      <w:tabs>
        <w:tab w:val="center" w:pos="4320"/>
        <w:tab w:val="right" w:pos="8640"/>
      </w:tabs>
      <w:ind w:left="0"/>
    </w:pPr>
    <w:rPr>
      <w:i w:val="1"/>
      <w:iCs w:val="1"/>
    </w:rPr>
  </w:style>
  <w:style w:type="paragraph" w:styleId="ListBullet">
    <w:name w:val="List Bullet"/>
    <w:basedOn w:val="List"/>
    <w:autoRedefine w:val="1"/>
    <w:pPr>
      <w:numPr>
        <w:numId w:val="1"/>
      </w:numPr>
    </w:pPr>
  </w:style>
  <w:style w:type="paragraph" w:styleId="ListNumber">
    <w:name w:val="List Number"/>
    <w:basedOn w:val="List"/>
    <w:pPr>
      <w:numPr>
        <w:numId w:val="2"/>
      </w:numPr>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cs="Arial" w:hAnsi="Palatino"/>
      <w:sz w:val="24"/>
      <w:szCs w:val="22"/>
      <w:lang w:eastAsia="en-US"/>
    </w:rPr>
  </w:style>
  <w:style w:type="paragraph" w:styleId="MTDisplayEquation" w:customStyle="1">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styleId="Style1" w:customStyle="1">
    <w:name w:val="Style1"/>
    <w:basedOn w:val="NoList"/>
    <w:rsid w:val="004760F3"/>
    <w:pPr>
      <w:numPr>
        <w:numId w:val="4"/>
      </w:numPr>
    </w:pPr>
  </w:style>
  <w:style w:type="table" w:styleId="TableGrid">
    <w:name w:val="Table Grid"/>
    <w:basedOn w:val="TableNormal"/>
    <w:rsid w:val="00F00AA6"/>
    <w:pPr>
      <w:ind w:left="840" w:right="-360"/>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semiHidden w:val="1"/>
    <w:rsid w:val="00B71D31"/>
    <w:rPr>
      <w:rFonts w:ascii="Tahoma" w:cs="Tahoma" w:hAnsi="Tahoma"/>
      <w:sz w:val="16"/>
      <w:szCs w:val="16"/>
    </w:rPr>
  </w:style>
  <w:style w:type="paragraph" w:styleId="Caption">
    <w:name w:val="caption"/>
    <w:basedOn w:val="Normal"/>
    <w:next w:val="Normal"/>
    <w:qFormat w:val="1"/>
    <w:rsid w:val="000810F4"/>
    <w:pPr>
      <w:spacing w:after="240" w:before="240"/>
      <w:ind w:left="0" w:right="0"/>
      <w:jc w:val="center"/>
    </w:pPr>
    <w:rPr>
      <w:bCs w:val="1"/>
      <w:sz w:val="22"/>
      <w:szCs w:val="22"/>
    </w:rPr>
  </w:style>
  <w:style w:type="character" w:styleId="CommentReference">
    <w:name w:val="annotation reference"/>
    <w:basedOn w:val="DefaultParagraphFont"/>
    <w:semiHidden w:val="1"/>
    <w:rsid w:val="0014212C"/>
    <w:rPr>
      <w:sz w:val="16"/>
      <w:szCs w:val="16"/>
    </w:rPr>
  </w:style>
  <w:style w:type="paragraph" w:styleId="CommentText">
    <w:name w:val="annotation text"/>
    <w:basedOn w:val="Normal"/>
    <w:semiHidden w:val="1"/>
    <w:rsid w:val="0014212C"/>
  </w:style>
  <w:style w:type="paragraph" w:styleId="CommentSubject">
    <w:name w:val="annotation subject"/>
    <w:basedOn w:val="CommentText"/>
    <w:next w:val="CommentText"/>
    <w:semiHidden w:val="1"/>
    <w:rsid w:val="0014212C"/>
    <w:rPr>
      <w:b w:val="1"/>
      <w:bCs w:val="1"/>
    </w:rPr>
  </w:style>
  <w:style w:type="paragraph" w:styleId="Figure" w:customStyle="1">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paragraph" w:styleId="ListParagraph">
    <w:name w:val="List Paragraph"/>
    <w:basedOn w:val="Normal"/>
    <w:uiPriority w:val="34"/>
    <w:qFormat w:val="1"/>
    <w:rsid w:val="008A2439"/>
    <w:pPr>
      <w:ind w:left="720"/>
      <w:contextualSpacing w:val="1"/>
    </w:pPr>
  </w:style>
  <w:style w:type="paragraph" w:styleId="NormalWeb">
    <w:name w:val="Normal (Web)"/>
    <w:basedOn w:val="Normal"/>
    <w:uiPriority w:val="99"/>
    <w:unhideWhenUsed w:val="1"/>
    <w:rsid w:val="005B1694"/>
    <w:pPr>
      <w:spacing w:after="100" w:afterAutospacing="1" w:before="100" w:beforeAutospacing="1"/>
      <w:ind w:left="0" w:right="0"/>
    </w:pPr>
    <w:rPr>
      <w:sz w:val="24"/>
      <w:szCs w:val="24"/>
      <w:lang w:eastAsia="en-US"/>
    </w:rPr>
  </w:style>
  <w:style w:type="character" w:styleId="Hyperlink">
    <w:name w:val="Hyperlink"/>
    <w:basedOn w:val="DefaultParagraphFont"/>
    <w:uiPriority w:val="99"/>
    <w:unhideWhenUsed w:val="1"/>
    <w:rsid w:val="00A54778"/>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2">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3">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4">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5">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6">
    <w:basedOn w:val="TableNormal"/>
    <w:pPr>
      <w:ind w:left="840" w:right="-360"/>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2">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3">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4">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5">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6">
    <w:basedOn w:val="TableNormal"/>
    <w:pPr>
      <w:ind w:left="840" w:right="-360"/>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2">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3">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4">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5">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6">
    <w:basedOn w:val="TableNormal"/>
    <w:pPr>
      <w:ind w:left="840" w:right="-360"/>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2">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3">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4">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5">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6">
    <w:basedOn w:val="TableNormal"/>
    <w:pPr>
      <w:ind w:left="840" w:right="-360"/>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dt.com/us/en/document/dst/70v26-data-sheet" TargetMode="External"/><Relationship Id="rId20" Type="http://schemas.openxmlformats.org/officeDocument/2006/relationships/image" Target="media/image1.png"/><Relationship Id="rId42" Type="http://schemas.openxmlformats.org/officeDocument/2006/relationships/hyperlink" Target="https://learn.sparkfun.com/tutorials/midi-shield-hookup-guide/all" TargetMode="External"/><Relationship Id="rId41" Type="http://schemas.openxmlformats.org/officeDocument/2006/relationships/hyperlink" Target="http://www.ti.com/lit/ds/symlink/smv512k32-sp.pdf" TargetMode="External"/><Relationship Id="rId22" Type="http://schemas.openxmlformats.org/officeDocument/2006/relationships/image" Target="media/image15.png"/><Relationship Id="rId44" Type="http://schemas.openxmlformats.org/officeDocument/2006/relationships/image" Target="media/image6.png"/><Relationship Id="rId21" Type="http://schemas.openxmlformats.org/officeDocument/2006/relationships/image" Target="media/image13.png"/><Relationship Id="rId43" Type="http://schemas.openxmlformats.org/officeDocument/2006/relationships/hyperlink" Target="https://www.nxp.com/docs/en/data-sheet/LPC1769_68_67_66_65_64_63.pdf" TargetMode="External"/><Relationship Id="rId24" Type="http://schemas.openxmlformats.org/officeDocument/2006/relationships/image" Target="media/image4.png"/><Relationship Id="rId46" Type="http://schemas.openxmlformats.org/officeDocument/2006/relationships/image" Target="media/image8.png"/><Relationship Id="rId23" Type="http://schemas.openxmlformats.org/officeDocument/2006/relationships/image" Target="media/image14.png"/><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park802@gatech.edu" TargetMode="External"/><Relationship Id="rId26" Type="http://schemas.openxmlformats.org/officeDocument/2006/relationships/image" Target="media/image3.png"/><Relationship Id="rId25" Type="http://schemas.openxmlformats.org/officeDocument/2006/relationships/image" Target="media/image7.png"/><Relationship Id="rId28" Type="http://schemas.openxmlformats.org/officeDocument/2006/relationships/image" Target="media/image11.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png"/><Relationship Id="rId7" Type="http://schemas.openxmlformats.org/officeDocument/2006/relationships/hyperlink" Target="mailto:cwalds3@gatech.edu" TargetMode="External"/><Relationship Id="rId8" Type="http://schemas.openxmlformats.org/officeDocument/2006/relationships/hyperlink" Target="mailto:hzhang462@gatech.edu" TargetMode="External"/><Relationship Id="rId31" Type="http://schemas.openxmlformats.org/officeDocument/2006/relationships/hyperlink" Target="https://performermag.com/best-instruments/best-music-keyboards-" TargetMode="External"/><Relationship Id="rId30" Type="http://schemas.openxmlformats.org/officeDocument/2006/relationships/image" Target="media/image9.png"/><Relationship Id="rId11" Type="http://schemas.openxmlformats.org/officeDocument/2006/relationships/hyperlink" Target="mailto:kdigiovanni3@gatech.edu" TargetMode="External"/><Relationship Id="rId33" Type="http://schemas.openxmlformats.org/officeDocument/2006/relationships/hyperlink" Target="http://hasler.ece.gatech.edu/Published_papers/" TargetMode="External"/><Relationship Id="rId10" Type="http://schemas.openxmlformats.org/officeDocument/2006/relationships/hyperlink" Target="mailto:jkelley1@gatech.edu" TargetMode="External"/><Relationship Id="rId32" Type="http://schemas.openxmlformats.org/officeDocument/2006/relationships/hyperlink" Target="http://hasler.ece.gatech.edu/SoCFPAA/RASP30_SoCFPAA.pdf" TargetMode="External"/><Relationship Id="rId13" Type="http://schemas.openxmlformats.org/officeDocument/2006/relationships/hyperlink" Target="mailto:ykim728@gatech.edu" TargetMode="External"/><Relationship Id="rId35" Type="http://schemas.openxmlformats.org/officeDocument/2006/relationships/hyperlink" Target="https://www.codrey.com/embedded-systems/uart-serial-communication-rs232/" TargetMode="External"/><Relationship Id="rId12" Type="http://schemas.openxmlformats.org/officeDocument/2006/relationships/hyperlink" Target="mailto:spulavarty3@gatech.edu" TargetMode="External"/><Relationship Id="rId34" Type="http://schemas.openxmlformats.org/officeDocument/2006/relationships/hyperlink" Target="https://www.everythingusb.com/hi-speed-usb.html" TargetMode="External"/><Relationship Id="rId15" Type="http://schemas.openxmlformats.org/officeDocument/2006/relationships/header" Target="header1.xml"/><Relationship Id="rId37" Type="http://schemas.openxmlformats.org/officeDocument/2006/relationships/hyperlink" Target="http://www.ccarh.org/courses/253/handout/midiprotocol/" TargetMode="External"/><Relationship Id="rId14" Type="http://schemas.openxmlformats.org/officeDocument/2006/relationships/header" Target="header2.xml"/><Relationship Id="rId36" Type="http://schemas.openxmlformats.org/officeDocument/2006/relationships/hyperlink" Target="https://community.estimote.com/hc/en-us/articles/217429867-What-is-GPIO-" TargetMode="External"/><Relationship Id="rId17" Type="http://schemas.openxmlformats.org/officeDocument/2006/relationships/footer" Target="footer1.xml"/><Relationship Id="rId39" Type="http://schemas.openxmlformats.org/officeDocument/2006/relationships/hyperlink" Target="https://www.ti.com/lit/ds/symlink/tms320c5515.pdf" TargetMode="External"/><Relationship Id="rId16" Type="http://schemas.openxmlformats.org/officeDocument/2006/relationships/footer" Target="footer2.xml"/><Relationship Id="rId38" Type="http://schemas.openxmlformats.org/officeDocument/2006/relationships/hyperlink" Target="https://reference.digilentinc.com/reference/instrumentation/analog-discovery-2/specifications" TargetMode="External"/><Relationship Id="rId19" Type="http://schemas.openxmlformats.org/officeDocument/2006/relationships/image" Target="media/image2.png"/><Relationship Id="rId1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Cd1MHu+UiJDfJOIiRhvKR0dhpw==">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2016-03-02T15:32:00Z</dcterms:created>
  <dc:creator>Diana Fouts</dc:creator>
</cp:coreProperties>
</file>